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58C0A" w14:textId="5899B13A" w:rsidR="002F437E" w:rsidRPr="00815741" w:rsidRDefault="002F437E" w:rsidP="00704320">
      <w:pPr>
        <w:pStyle w:val="paragraph"/>
        <w:spacing w:before="0" w:beforeAutospacing="0" w:after="0" w:afterAutospacing="0" w:line="259" w:lineRule="auto"/>
        <w:jc w:val="center"/>
        <w:textAlignment w:val="baseline"/>
        <w:rPr>
          <w:rStyle w:val="hps"/>
          <w:rFonts w:ascii="Arial" w:hAnsi="Arial" w:cs="Arial"/>
          <w:sz w:val="28"/>
          <w:szCs w:val="28"/>
        </w:rPr>
      </w:pPr>
      <w:r w:rsidRPr="00815741">
        <w:rPr>
          <w:rStyle w:val="hps"/>
          <w:rFonts w:ascii="Arial" w:hAnsi="Arial" w:cs="Arial"/>
          <w:b/>
          <w:bCs/>
          <w:color w:val="000000" w:themeColor="text1"/>
          <w:sz w:val="28"/>
          <w:szCs w:val="28"/>
          <w:u w:color="808080"/>
        </w:rPr>
        <w:t>HIMACS</w:t>
      </w:r>
    </w:p>
    <w:p w14:paraId="192A2BA9" w14:textId="77777777" w:rsidR="002F437E" w:rsidRPr="00815741" w:rsidRDefault="002F437E" w:rsidP="00815741">
      <w:pPr>
        <w:pStyle w:val="Body"/>
        <w:spacing w:after="80" w:line="259" w:lineRule="auto"/>
        <w:jc w:val="center"/>
        <w:rPr>
          <w:rStyle w:val="hps"/>
          <w:rFonts w:ascii="Arial" w:eastAsia="Arial Narrow" w:hAnsi="Arial" w:cs="Arial"/>
          <w:b/>
          <w:bCs/>
          <w:i/>
          <w:iCs/>
          <w:color w:val="000000" w:themeColor="text1"/>
          <w:sz w:val="24"/>
          <w:szCs w:val="24"/>
          <w:u w:color="808080"/>
        </w:rPr>
      </w:pPr>
      <w:r w:rsidRPr="00815741">
        <w:rPr>
          <w:rStyle w:val="hps"/>
          <w:rFonts w:ascii="Arial" w:eastAsia="Arial Narrow" w:hAnsi="Arial" w:cs="Arial"/>
          <w:b/>
          <w:bCs/>
          <w:i/>
          <w:iCs/>
          <w:color w:val="000000" w:themeColor="text1"/>
          <w:sz w:val="24"/>
          <w:szCs w:val="24"/>
          <w:u w:color="808080"/>
        </w:rPr>
        <w:t>The shape of your ideas</w:t>
      </w:r>
    </w:p>
    <w:p w14:paraId="646A69FB" w14:textId="77777777" w:rsidR="00C536FB" w:rsidRDefault="00C536FB" w:rsidP="001515DC">
      <w:pPr>
        <w:spacing w:after="160" w:line="259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</w:p>
    <w:p w14:paraId="3C0C7697" w14:textId="74D1F672" w:rsidR="00C536FB" w:rsidRPr="00DC6889" w:rsidRDefault="00C536FB" w:rsidP="00EC1808">
      <w:pPr>
        <w:spacing w:after="160" w:line="259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6A10E0">
        <w:rPr>
          <w:rFonts w:ascii="Arial" w:hAnsi="Arial" w:cs="Arial"/>
          <w:b/>
          <w:bCs/>
          <w:color w:val="000000" w:themeColor="text1"/>
          <w:sz w:val="22"/>
          <w:szCs w:val="22"/>
        </w:rPr>
        <w:t>HIMACS</w:t>
      </w:r>
      <w:r w:rsidRPr="00DC6889">
        <w:rPr>
          <w:rFonts w:ascii="Arial" w:hAnsi="Arial" w:cs="Arial"/>
          <w:color w:val="000000" w:themeColor="text1"/>
          <w:sz w:val="22"/>
          <w:szCs w:val="22"/>
        </w:rPr>
        <w:t xml:space="preserve"> è un materiale Solid Surface di altissima qualità, studiato per progetti architettonici e di interior. È ideale per la realizzazione di facciate, rivestimenti murali, cucine, bagni e arredi su misura </w:t>
      </w:r>
      <w:r w:rsidR="00677717">
        <w:rPr>
          <w:rFonts w:ascii="Arial" w:hAnsi="Arial" w:cs="Arial"/>
          <w:color w:val="000000" w:themeColor="text1"/>
          <w:sz w:val="22"/>
          <w:szCs w:val="22"/>
        </w:rPr>
        <w:t>destinati a</w:t>
      </w:r>
      <w:r w:rsidRPr="00DC6889">
        <w:rPr>
          <w:rFonts w:ascii="Arial" w:hAnsi="Arial" w:cs="Arial"/>
          <w:color w:val="000000" w:themeColor="text1"/>
          <w:sz w:val="22"/>
          <w:szCs w:val="22"/>
        </w:rPr>
        <w:t xml:space="preserve"> spazi retail, residenziali e pubblici. </w:t>
      </w:r>
      <w:r w:rsidR="00846E41" w:rsidRPr="00DC6889">
        <w:rPr>
          <w:rFonts w:ascii="Arial" w:hAnsi="Arial" w:cs="Arial"/>
          <w:color w:val="000000" w:themeColor="text1"/>
          <w:sz w:val="22"/>
          <w:szCs w:val="22"/>
        </w:rPr>
        <w:t>Composto</w:t>
      </w:r>
      <w:r w:rsidRPr="00DC6889">
        <w:rPr>
          <w:rFonts w:ascii="Arial" w:hAnsi="Arial" w:cs="Arial"/>
          <w:color w:val="000000" w:themeColor="text1"/>
          <w:sz w:val="22"/>
          <w:szCs w:val="22"/>
        </w:rPr>
        <w:t xml:space="preserve"> da minerali, acrilico e pigmenti naturali, HIMACS </w:t>
      </w:r>
      <w:r w:rsidR="0031420A" w:rsidRPr="00DC6889">
        <w:rPr>
          <w:rFonts w:ascii="Arial" w:hAnsi="Arial" w:cs="Arial"/>
          <w:color w:val="000000" w:themeColor="text1"/>
          <w:sz w:val="22"/>
          <w:szCs w:val="22"/>
        </w:rPr>
        <w:t>assicura</w:t>
      </w:r>
      <w:r w:rsidRPr="00DC6889">
        <w:rPr>
          <w:rFonts w:ascii="Arial" w:hAnsi="Arial" w:cs="Arial"/>
          <w:color w:val="000000" w:themeColor="text1"/>
          <w:sz w:val="22"/>
          <w:szCs w:val="22"/>
        </w:rPr>
        <w:t xml:space="preserve"> una superficie liscia, non porosa e priva di giunti visibili, </w:t>
      </w:r>
      <w:r w:rsidR="00A30979" w:rsidRPr="00DC6889">
        <w:rPr>
          <w:rFonts w:ascii="Arial" w:hAnsi="Arial" w:cs="Arial"/>
          <w:color w:val="000000" w:themeColor="text1"/>
          <w:sz w:val="22"/>
          <w:szCs w:val="22"/>
        </w:rPr>
        <w:t>soddisfa</w:t>
      </w:r>
      <w:r w:rsidR="00FB2266" w:rsidRPr="00DC6889">
        <w:rPr>
          <w:rFonts w:ascii="Arial" w:hAnsi="Arial" w:cs="Arial"/>
          <w:color w:val="000000" w:themeColor="text1"/>
          <w:sz w:val="22"/>
          <w:szCs w:val="22"/>
        </w:rPr>
        <w:t>ce</w:t>
      </w:r>
      <w:r w:rsidR="00A30979" w:rsidRPr="00DC6889">
        <w:rPr>
          <w:rFonts w:ascii="Arial" w:hAnsi="Arial" w:cs="Arial"/>
          <w:color w:val="000000" w:themeColor="text1"/>
          <w:sz w:val="22"/>
          <w:szCs w:val="22"/>
        </w:rPr>
        <w:t>ndo</w:t>
      </w:r>
      <w:r w:rsidRPr="00DC6889">
        <w:rPr>
          <w:rFonts w:ascii="Arial" w:hAnsi="Arial" w:cs="Arial"/>
          <w:color w:val="000000" w:themeColor="text1"/>
          <w:sz w:val="22"/>
          <w:szCs w:val="22"/>
        </w:rPr>
        <w:t xml:space="preserve"> i più elevati standard di design, lavorabilità, durata e igiene.</w:t>
      </w:r>
    </w:p>
    <w:p w14:paraId="0EB92A93" w14:textId="7CD3345D" w:rsidR="00411305" w:rsidRPr="00DC6889" w:rsidRDefault="001427C5" w:rsidP="00EC1808">
      <w:pPr>
        <w:spacing w:after="160" w:line="259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C6889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Termoformabile e </w:t>
      </w:r>
      <w:r w:rsidR="00D30E47" w:rsidRPr="00DC6889">
        <w:rPr>
          <w:rFonts w:ascii="Arial" w:hAnsi="Arial" w:cs="Arial"/>
          <w:b/>
          <w:bCs/>
          <w:color w:val="000000" w:themeColor="text1"/>
          <w:sz w:val="22"/>
          <w:szCs w:val="22"/>
        </w:rPr>
        <w:t>omogeneo</w:t>
      </w:r>
      <w:r w:rsidR="00261C98" w:rsidRPr="00DC6889">
        <w:rPr>
          <w:rFonts w:ascii="Arial" w:hAnsi="Arial" w:cs="Arial"/>
          <w:color w:val="000000" w:themeColor="text1"/>
          <w:sz w:val="22"/>
          <w:szCs w:val="22"/>
        </w:rPr>
        <w:t xml:space="preserve">, HIMACS </w:t>
      </w:r>
      <w:r w:rsidR="00717D0C" w:rsidRPr="00DC6889">
        <w:rPr>
          <w:rFonts w:ascii="Arial" w:hAnsi="Arial" w:cs="Arial"/>
          <w:color w:val="000000" w:themeColor="text1"/>
          <w:sz w:val="22"/>
          <w:szCs w:val="22"/>
        </w:rPr>
        <w:t xml:space="preserve">può assumere qualsiasi forma, permettendo </w:t>
      </w:r>
      <w:r w:rsidR="00A32633" w:rsidRPr="00DC6889">
        <w:rPr>
          <w:rFonts w:ascii="Arial" w:hAnsi="Arial" w:cs="Arial"/>
          <w:color w:val="000000" w:themeColor="text1"/>
          <w:sz w:val="22"/>
          <w:szCs w:val="22"/>
        </w:rPr>
        <w:t>la creazione di</w:t>
      </w:r>
      <w:r w:rsidR="00717D0C" w:rsidRPr="00DC6889">
        <w:rPr>
          <w:rFonts w:ascii="Arial" w:hAnsi="Arial" w:cs="Arial"/>
          <w:color w:val="000000" w:themeColor="text1"/>
          <w:sz w:val="22"/>
          <w:szCs w:val="22"/>
        </w:rPr>
        <w:t xml:space="preserve"> design fluidi e tridimensionali. Robusto</w:t>
      </w:r>
      <w:r w:rsidR="00B24794">
        <w:rPr>
          <w:rFonts w:ascii="Arial" w:hAnsi="Arial" w:cs="Arial"/>
          <w:color w:val="000000" w:themeColor="text1"/>
          <w:sz w:val="22"/>
          <w:szCs w:val="22"/>
        </w:rPr>
        <w:t xml:space="preserve"> quasi quanto</w:t>
      </w:r>
      <w:r w:rsidR="00717D0C" w:rsidRPr="00DC6889">
        <w:rPr>
          <w:rFonts w:ascii="Arial" w:hAnsi="Arial" w:cs="Arial"/>
          <w:color w:val="000000" w:themeColor="text1"/>
          <w:sz w:val="22"/>
          <w:szCs w:val="22"/>
        </w:rPr>
        <w:t xml:space="preserve"> la pietra e lavorabile come </w:t>
      </w:r>
      <w:r w:rsidR="000C0B63" w:rsidRPr="00DC6889">
        <w:rPr>
          <w:rFonts w:ascii="Arial" w:hAnsi="Arial" w:cs="Arial"/>
          <w:color w:val="000000" w:themeColor="text1"/>
          <w:sz w:val="22"/>
          <w:szCs w:val="22"/>
        </w:rPr>
        <w:t xml:space="preserve">il legno, questo materiale </w:t>
      </w:r>
      <w:r w:rsidR="00CD132F" w:rsidRPr="00DC6889">
        <w:rPr>
          <w:rFonts w:ascii="Arial" w:hAnsi="Arial" w:cs="Arial"/>
          <w:color w:val="000000" w:themeColor="text1"/>
          <w:sz w:val="22"/>
          <w:szCs w:val="22"/>
        </w:rPr>
        <w:t>garantisce</w:t>
      </w:r>
      <w:r w:rsidR="000C0B63" w:rsidRPr="00DC6889">
        <w:rPr>
          <w:rFonts w:ascii="Arial" w:hAnsi="Arial" w:cs="Arial"/>
          <w:color w:val="000000" w:themeColor="text1"/>
          <w:sz w:val="22"/>
          <w:szCs w:val="22"/>
        </w:rPr>
        <w:t xml:space="preserve"> massima libertà creativa e precisione tecnica</w:t>
      </w:r>
      <w:r w:rsidR="009E2C73" w:rsidRPr="00DC6889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36A9C279" w14:textId="677C9F4B" w:rsidR="00411305" w:rsidRPr="00DC6889" w:rsidRDefault="00411305" w:rsidP="00EC1808">
      <w:pPr>
        <w:spacing w:after="160" w:line="259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C6889">
        <w:rPr>
          <w:rFonts w:ascii="Arial" w:hAnsi="Arial" w:cs="Arial"/>
          <w:color w:val="000000" w:themeColor="text1"/>
          <w:sz w:val="22"/>
          <w:szCs w:val="22"/>
        </w:rPr>
        <w:t xml:space="preserve">Scelto da architetti e designer di fama mondiale come </w:t>
      </w:r>
      <w:r w:rsidRPr="00DC6889">
        <w:rPr>
          <w:rFonts w:ascii="Arial" w:hAnsi="Arial" w:cs="Arial"/>
          <w:b/>
          <w:bCs/>
          <w:color w:val="000000" w:themeColor="text1"/>
          <w:sz w:val="22"/>
          <w:szCs w:val="22"/>
        </w:rPr>
        <w:t>Zaha Hadid, Jean Nouvel, Rafael Moneo, Karim Rashid, Marcel Wanders</w:t>
      </w:r>
      <w:r w:rsidRPr="00DC6889">
        <w:rPr>
          <w:rFonts w:ascii="Arial" w:hAnsi="Arial" w:cs="Arial"/>
          <w:color w:val="000000" w:themeColor="text1"/>
          <w:sz w:val="22"/>
          <w:szCs w:val="22"/>
        </w:rPr>
        <w:t xml:space="preserve"> e </w:t>
      </w:r>
      <w:r w:rsidRPr="00DC6889">
        <w:rPr>
          <w:rFonts w:ascii="Arial" w:hAnsi="Arial" w:cs="Arial"/>
          <w:b/>
          <w:bCs/>
          <w:color w:val="000000" w:themeColor="text1"/>
          <w:sz w:val="22"/>
          <w:szCs w:val="22"/>
        </w:rPr>
        <w:t>David Chipperfield</w:t>
      </w:r>
      <w:r w:rsidRPr="00DC6889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r w:rsidRPr="00DC6889">
        <w:rPr>
          <w:rFonts w:ascii="Arial" w:hAnsi="Arial" w:cs="Arial"/>
          <w:b/>
          <w:bCs/>
          <w:color w:val="000000" w:themeColor="text1"/>
          <w:sz w:val="22"/>
          <w:szCs w:val="22"/>
        </w:rPr>
        <w:t>HIMACS</w:t>
      </w:r>
      <w:r w:rsidRPr="00DC688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AA1143" w:rsidRPr="00DC6889">
        <w:rPr>
          <w:rFonts w:ascii="Arial" w:hAnsi="Arial" w:cs="Arial"/>
          <w:color w:val="000000" w:themeColor="text1"/>
          <w:sz w:val="22"/>
          <w:szCs w:val="22"/>
        </w:rPr>
        <w:t>è un punto di riferimento nel panorama dell’architettura e del design contemporaneo</w:t>
      </w:r>
      <w:r w:rsidR="000046C3" w:rsidRPr="00DC6889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6CA6AAEF" w14:textId="682F7B5F" w:rsidR="000046C3" w:rsidRPr="00DC6889" w:rsidRDefault="000046C3" w:rsidP="00EC1808">
      <w:pPr>
        <w:spacing w:after="160" w:line="259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C6889">
        <w:rPr>
          <w:rFonts w:ascii="Arial" w:hAnsi="Arial" w:cs="Arial"/>
          <w:color w:val="000000" w:themeColor="text1"/>
          <w:sz w:val="22"/>
          <w:szCs w:val="22"/>
        </w:rPr>
        <w:t xml:space="preserve">HIMACS </w:t>
      </w:r>
      <w:r w:rsidR="00366B34" w:rsidRPr="00DC6889">
        <w:rPr>
          <w:rFonts w:ascii="Arial" w:hAnsi="Arial" w:cs="Arial"/>
          <w:color w:val="000000" w:themeColor="text1"/>
          <w:sz w:val="22"/>
          <w:szCs w:val="22"/>
        </w:rPr>
        <w:t>presenta una struttura densa e omogen</w:t>
      </w:r>
      <w:r w:rsidR="00D809ED">
        <w:rPr>
          <w:rFonts w:ascii="Arial" w:hAnsi="Arial" w:cs="Arial"/>
          <w:color w:val="000000" w:themeColor="text1"/>
          <w:sz w:val="22"/>
          <w:szCs w:val="22"/>
        </w:rPr>
        <w:t>e</w:t>
      </w:r>
      <w:r w:rsidR="00366B34" w:rsidRPr="00DC6889">
        <w:rPr>
          <w:rFonts w:ascii="Arial" w:hAnsi="Arial" w:cs="Arial"/>
          <w:color w:val="000000" w:themeColor="text1"/>
          <w:sz w:val="22"/>
          <w:szCs w:val="22"/>
        </w:rPr>
        <w:t xml:space="preserve">a ed </w:t>
      </w:r>
      <w:r w:rsidRPr="00DC6889">
        <w:rPr>
          <w:rFonts w:ascii="Arial" w:hAnsi="Arial" w:cs="Arial"/>
          <w:color w:val="000000" w:themeColor="text1"/>
          <w:sz w:val="22"/>
          <w:szCs w:val="22"/>
        </w:rPr>
        <w:t>è realizzato</w:t>
      </w:r>
      <w:r w:rsidR="00366B34" w:rsidRPr="00DC6889">
        <w:rPr>
          <w:rFonts w:ascii="Arial" w:hAnsi="Arial" w:cs="Arial"/>
          <w:color w:val="000000" w:themeColor="text1"/>
          <w:sz w:val="22"/>
          <w:szCs w:val="22"/>
        </w:rPr>
        <w:t xml:space="preserve"> con una tecnologia avanzata </w:t>
      </w:r>
      <w:r w:rsidR="00F025C6" w:rsidRPr="00DC6889">
        <w:rPr>
          <w:rFonts w:ascii="Arial" w:hAnsi="Arial" w:cs="Arial"/>
          <w:color w:val="000000" w:themeColor="text1"/>
          <w:sz w:val="22"/>
          <w:szCs w:val="22"/>
        </w:rPr>
        <w:t>(thermal cure)</w:t>
      </w:r>
      <w:r w:rsidR="00366B34" w:rsidRPr="00DC6889">
        <w:rPr>
          <w:rFonts w:ascii="Arial" w:hAnsi="Arial" w:cs="Arial"/>
          <w:color w:val="000000" w:themeColor="text1"/>
          <w:sz w:val="22"/>
          <w:szCs w:val="22"/>
        </w:rPr>
        <w:t xml:space="preserve"> che assicura</w:t>
      </w:r>
      <w:r w:rsidR="00B37EFA" w:rsidRPr="00DC688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3E7FEF" w:rsidRPr="00DC6889">
        <w:rPr>
          <w:rFonts w:ascii="Arial" w:hAnsi="Arial" w:cs="Arial"/>
          <w:color w:val="000000" w:themeColor="text1"/>
          <w:sz w:val="22"/>
          <w:szCs w:val="22"/>
        </w:rPr>
        <w:t>resistenza e durata superiori</w:t>
      </w:r>
      <w:r w:rsidR="00B37EFA" w:rsidRPr="00DC6889">
        <w:rPr>
          <w:rFonts w:ascii="Arial" w:hAnsi="Arial" w:cs="Arial"/>
          <w:color w:val="000000" w:themeColor="text1"/>
          <w:sz w:val="22"/>
          <w:szCs w:val="22"/>
        </w:rPr>
        <w:t xml:space="preserve">. La gamma </w:t>
      </w:r>
      <w:r w:rsidR="00B37EFA" w:rsidRPr="00DC6889">
        <w:rPr>
          <w:rFonts w:ascii="Arial" w:hAnsi="Arial" w:cs="Arial"/>
          <w:b/>
          <w:bCs/>
          <w:color w:val="000000" w:themeColor="text1"/>
          <w:sz w:val="22"/>
          <w:szCs w:val="22"/>
        </w:rPr>
        <w:t>HIMACS Ultra</w:t>
      </w:r>
      <w:r w:rsidR="00B37EFA" w:rsidRPr="00DC688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77C16" w:rsidRPr="00DC6889">
        <w:rPr>
          <w:rFonts w:ascii="Arial" w:hAnsi="Arial" w:cs="Arial"/>
          <w:color w:val="000000" w:themeColor="text1"/>
          <w:sz w:val="22"/>
          <w:szCs w:val="22"/>
        </w:rPr>
        <w:t>unisce</w:t>
      </w:r>
      <w:r w:rsidR="00F078CB" w:rsidRPr="00DC688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77C16" w:rsidRPr="00DC6889">
        <w:rPr>
          <w:rFonts w:ascii="Arial" w:hAnsi="Arial" w:cs="Arial"/>
          <w:color w:val="000000" w:themeColor="text1"/>
          <w:sz w:val="22"/>
          <w:szCs w:val="22"/>
        </w:rPr>
        <w:t>eccezionali</w:t>
      </w:r>
      <w:r w:rsidR="00FD48AE" w:rsidRPr="00DC6889">
        <w:rPr>
          <w:rFonts w:ascii="Arial" w:hAnsi="Arial" w:cs="Arial"/>
          <w:color w:val="000000" w:themeColor="text1"/>
          <w:sz w:val="22"/>
          <w:szCs w:val="22"/>
        </w:rPr>
        <w:t xml:space="preserve"> capacità di termoformatura </w:t>
      </w:r>
      <w:r w:rsidR="00CD5554" w:rsidRPr="00DC6889">
        <w:rPr>
          <w:rFonts w:ascii="Arial" w:hAnsi="Arial" w:cs="Arial"/>
          <w:color w:val="000000" w:themeColor="text1"/>
          <w:sz w:val="22"/>
          <w:szCs w:val="22"/>
        </w:rPr>
        <w:t>e</w:t>
      </w:r>
      <w:r w:rsidR="00FD48AE" w:rsidRPr="00DC6889">
        <w:rPr>
          <w:rFonts w:ascii="Arial" w:hAnsi="Arial" w:cs="Arial"/>
          <w:color w:val="000000" w:themeColor="text1"/>
          <w:sz w:val="22"/>
          <w:szCs w:val="22"/>
        </w:rPr>
        <w:t xml:space="preserve"> prestazioni cromatiche ottimizzate</w:t>
      </w:r>
      <w:r w:rsidR="00D07D3E" w:rsidRPr="00DC6889">
        <w:rPr>
          <w:rFonts w:ascii="Arial" w:hAnsi="Arial" w:cs="Arial"/>
          <w:color w:val="000000" w:themeColor="text1"/>
          <w:sz w:val="22"/>
          <w:szCs w:val="22"/>
        </w:rPr>
        <w:t>,</w:t>
      </w:r>
      <w:r w:rsidR="00FD48AE" w:rsidRPr="00DC6889">
        <w:rPr>
          <w:rFonts w:ascii="Arial" w:hAnsi="Arial" w:cs="Arial"/>
          <w:color w:val="000000" w:themeColor="text1"/>
          <w:sz w:val="22"/>
          <w:szCs w:val="22"/>
        </w:rPr>
        <w:t xml:space="preserve"> consentendo un raggio interno minimo di 6 mm e</w:t>
      </w:r>
      <w:r w:rsidR="00B01B10" w:rsidRPr="00DC688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FD48AE" w:rsidRPr="00DC6889">
        <w:rPr>
          <w:rFonts w:ascii="Arial" w:hAnsi="Arial" w:cs="Arial"/>
          <w:color w:val="000000" w:themeColor="text1"/>
          <w:sz w:val="22"/>
          <w:szCs w:val="22"/>
        </w:rPr>
        <w:t xml:space="preserve">tonalità </w:t>
      </w:r>
      <w:r w:rsidR="00B01B10" w:rsidRPr="00DC6889">
        <w:rPr>
          <w:rFonts w:ascii="Arial" w:hAnsi="Arial" w:cs="Arial"/>
          <w:color w:val="000000" w:themeColor="text1"/>
          <w:sz w:val="22"/>
          <w:szCs w:val="22"/>
        </w:rPr>
        <w:t>profonde</w:t>
      </w:r>
      <w:r w:rsidR="00FD48AE" w:rsidRPr="00DC6889">
        <w:rPr>
          <w:rFonts w:ascii="Arial" w:hAnsi="Arial" w:cs="Arial"/>
          <w:color w:val="000000" w:themeColor="text1"/>
          <w:sz w:val="22"/>
          <w:szCs w:val="22"/>
        </w:rPr>
        <w:t xml:space="preserve"> e uniformi</w:t>
      </w:r>
      <w:r w:rsidR="00345D8E" w:rsidRPr="00DC6889">
        <w:rPr>
          <w:rFonts w:ascii="Arial" w:hAnsi="Arial" w:cs="Arial"/>
          <w:color w:val="000000" w:themeColor="text1"/>
          <w:sz w:val="22"/>
          <w:szCs w:val="22"/>
        </w:rPr>
        <w:t>, per offrire possibilità progettuali ancora più ampie.</w:t>
      </w:r>
    </w:p>
    <w:p w14:paraId="2B943102" w14:textId="3E503807" w:rsidR="005D6945" w:rsidRPr="00DC6889" w:rsidRDefault="005D6945" w:rsidP="00EC1808">
      <w:pPr>
        <w:spacing w:after="160" w:line="259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C6889">
        <w:rPr>
          <w:rFonts w:ascii="Arial" w:hAnsi="Arial" w:cs="Arial"/>
          <w:color w:val="000000" w:themeColor="text1"/>
          <w:sz w:val="22"/>
          <w:szCs w:val="22"/>
        </w:rPr>
        <w:t>HIMACS è a supporto di una progettazione responsabile</w:t>
      </w:r>
      <w:r w:rsidR="00C61BB9" w:rsidRPr="00DC6889">
        <w:rPr>
          <w:rFonts w:ascii="Arial" w:hAnsi="Arial" w:cs="Arial"/>
          <w:color w:val="000000" w:themeColor="text1"/>
          <w:sz w:val="22"/>
          <w:szCs w:val="22"/>
        </w:rPr>
        <w:t>: la sua durata, la possibilità di riparazione e la lavorazione senza giunti prolungano il ciclo di vita dei prodotti riducendo i residui, mentre gli scarti di lavorazione possono essere riutilizzati durante la produzione.</w:t>
      </w:r>
    </w:p>
    <w:p w14:paraId="4A006EF1" w14:textId="4C9A5D3D" w:rsidR="007B2F53" w:rsidRPr="00E05FC3" w:rsidRDefault="000A1796" w:rsidP="00EC1808">
      <w:pPr>
        <w:spacing w:after="160" w:line="259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C6889">
        <w:rPr>
          <w:rFonts w:ascii="Arial" w:hAnsi="Arial" w:cs="Arial"/>
          <w:color w:val="000000" w:themeColor="text1"/>
          <w:sz w:val="22"/>
          <w:szCs w:val="22"/>
        </w:rPr>
        <w:t xml:space="preserve">Non poroso e facile </w:t>
      </w:r>
      <w:r w:rsidR="00A97E49" w:rsidRPr="00DC6889">
        <w:rPr>
          <w:rFonts w:ascii="Arial" w:hAnsi="Arial" w:cs="Arial"/>
          <w:color w:val="000000" w:themeColor="text1"/>
          <w:sz w:val="22"/>
          <w:szCs w:val="22"/>
        </w:rPr>
        <w:t>da mantenere</w:t>
      </w:r>
      <w:r w:rsidRPr="00DC6889">
        <w:rPr>
          <w:rFonts w:ascii="Arial" w:hAnsi="Arial" w:cs="Arial"/>
          <w:color w:val="000000" w:themeColor="text1"/>
          <w:sz w:val="22"/>
          <w:szCs w:val="22"/>
        </w:rPr>
        <w:t xml:space="preserve">, HIMACS </w:t>
      </w:r>
      <w:r w:rsidR="00E05FC3" w:rsidRPr="00DC6889">
        <w:rPr>
          <w:rFonts w:ascii="Arial" w:hAnsi="Arial" w:cs="Arial"/>
          <w:color w:val="000000" w:themeColor="text1"/>
          <w:sz w:val="22"/>
          <w:szCs w:val="22"/>
        </w:rPr>
        <w:t>è privo di silice, formaldeide, emissioni VOC</w:t>
      </w:r>
      <w:r w:rsidR="00714D3D" w:rsidRPr="00DC688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BB16C2" w:rsidRPr="00DC6889">
        <w:rPr>
          <w:rFonts w:ascii="Arial" w:hAnsi="Arial" w:cs="Arial"/>
          <w:color w:val="000000" w:themeColor="text1"/>
          <w:sz w:val="22"/>
          <w:szCs w:val="22"/>
        </w:rPr>
        <w:t>e</w:t>
      </w:r>
      <w:r w:rsidR="00E05FC3" w:rsidRPr="00DC6889">
        <w:rPr>
          <w:rFonts w:ascii="Arial" w:hAnsi="Arial" w:cs="Arial"/>
          <w:color w:val="000000" w:themeColor="text1"/>
          <w:sz w:val="22"/>
          <w:szCs w:val="22"/>
        </w:rPr>
        <w:t xml:space="preserve"> nanoparticelle</w:t>
      </w:r>
      <w:r w:rsidR="004E7D74" w:rsidRPr="00DC6889">
        <w:rPr>
          <w:rFonts w:ascii="Arial" w:hAnsi="Arial" w:cs="Arial"/>
          <w:color w:val="000000" w:themeColor="text1"/>
          <w:sz w:val="22"/>
          <w:szCs w:val="22"/>
        </w:rPr>
        <w:t xml:space="preserve"> ed è </w:t>
      </w:r>
      <w:r w:rsidR="00A97E49" w:rsidRPr="00DC6889">
        <w:rPr>
          <w:rFonts w:ascii="Arial" w:hAnsi="Arial" w:cs="Arial"/>
          <w:color w:val="000000" w:themeColor="text1"/>
          <w:sz w:val="22"/>
          <w:szCs w:val="22"/>
        </w:rPr>
        <w:t>certificato</w:t>
      </w:r>
      <w:r w:rsidR="00BE1CB5" w:rsidRPr="00DC688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4F64C5" w:rsidRPr="00DC6889">
        <w:rPr>
          <w:rFonts w:ascii="Arial" w:hAnsi="Arial" w:cs="Arial"/>
          <w:color w:val="000000" w:themeColor="text1"/>
          <w:sz w:val="22"/>
          <w:szCs w:val="22"/>
        </w:rPr>
        <w:t xml:space="preserve">per la qualità dell’aria </w:t>
      </w:r>
      <w:r w:rsidR="004546BA" w:rsidRPr="00DC6889">
        <w:rPr>
          <w:rFonts w:ascii="Arial" w:hAnsi="Arial" w:cs="Arial"/>
          <w:color w:val="000000" w:themeColor="text1"/>
          <w:sz w:val="22"/>
          <w:szCs w:val="22"/>
        </w:rPr>
        <w:t xml:space="preserve">indoor </w:t>
      </w:r>
      <w:r w:rsidR="00CF4C72">
        <w:rPr>
          <w:rFonts w:ascii="Arial" w:hAnsi="Arial" w:cs="Arial"/>
          <w:color w:val="000000" w:themeColor="text1"/>
          <w:sz w:val="22"/>
          <w:szCs w:val="22"/>
        </w:rPr>
        <w:t>(</w:t>
      </w:r>
      <w:r w:rsidR="009E43D5" w:rsidRPr="00DC6889">
        <w:rPr>
          <w:rFonts w:ascii="Arial" w:hAnsi="Arial" w:cs="Arial"/>
          <w:b/>
          <w:bCs/>
          <w:color w:val="000000" w:themeColor="text1"/>
          <w:sz w:val="22"/>
          <w:szCs w:val="22"/>
        </w:rPr>
        <w:t>GREENGUARD Gold</w:t>
      </w:r>
      <w:r w:rsidR="009E43D5" w:rsidRPr="00DC6889">
        <w:rPr>
          <w:rFonts w:ascii="Arial" w:hAnsi="Arial" w:cs="Arial"/>
          <w:color w:val="000000" w:themeColor="text1"/>
          <w:sz w:val="22"/>
          <w:szCs w:val="22"/>
        </w:rPr>
        <w:t xml:space="preserve"> e il più alto livello </w:t>
      </w:r>
      <w:r w:rsidR="0048281C" w:rsidRPr="00DC6889">
        <w:rPr>
          <w:rFonts w:ascii="Arial" w:hAnsi="Arial" w:cs="Arial"/>
          <w:b/>
          <w:bCs/>
          <w:color w:val="000000" w:themeColor="text1"/>
          <w:sz w:val="22"/>
          <w:szCs w:val="22"/>
        </w:rPr>
        <w:t>IAC</w:t>
      </w:r>
      <w:r w:rsidR="00CF4C72">
        <w:rPr>
          <w:rFonts w:ascii="Arial" w:hAnsi="Arial" w:cs="Arial"/>
          <w:color w:val="000000" w:themeColor="text1"/>
          <w:sz w:val="22"/>
          <w:szCs w:val="22"/>
        </w:rPr>
        <w:t xml:space="preserve">) </w:t>
      </w:r>
      <w:r w:rsidR="00C33A0D" w:rsidRPr="00DC6889">
        <w:rPr>
          <w:rFonts w:ascii="Arial" w:hAnsi="Arial" w:cs="Arial"/>
          <w:color w:val="000000" w:themeColor="text1"/>
          <w:sz w:val="22"/>
          <w:szCs w:val="22"/>
        </w:rPr>
        <w:t>contribu</w:t>
      </w:r>
      <w:r w:rsidR="00A90581" w:rsidRPr="00DC6889">
        <w:rPr>
          <w:rFonts w:ascii="Arial" w:hAnsi="Arial" w:cs="Arial"/>
          <w:color w:val="000000" w:themeColor="text1"/>
          <w:sz w:val="22"/>
          <w:szCs w:val="22"/>
        </w:rPr>
        <w:t>endo</w:t>
      </w:r>
      <w:r w:rsidR="00C33A0D" w:rsidRPr="00DC688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7B2F53" w:rsidRPr="00E05FC3">
        <w:rPr>
          <w:rFonts w:ascii="Arial" w:hAnsi="Arial" w:cs="Arial"/>
          <w:color w:val="000000" w:themeColor="text1"/>
          <w:sz w:val="22"/>
          <w:szCs w:val="22"/>
        </w:rPr>
        <w:t>alla creazione di ambienti</w:t>
      </w:r>
      <w:r w:rsidR="00A90581" w:rsidRPr="00DC688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7B2F53" w:rsidRPr="00E05FC3">
        <w:rPr>
          <w:rFonts w:ascii="Arial" w:hAnsi="Arial" w:cs="Arial"/>
          <w:color w:val="000000" w:themeColor="text1"/>
          <w:sz w:val="22"/>
          <w:szCs w:val="22"/>
        </w:rPr>
        <w:t>salubri</w:t>
      </w:r>
      <w:r w:rsidR="00A90581" w:rsidRPr="00DC6889">
        <w:rPr>
          <w:rFonts w:ascii="Arial" w:hAnsi="Arial" w:cs="Arial"/>
          <w:color w:val="000000" w:themeColor="text1"/>
          <w:sz w:val="22"/>
          <w:szCs w:val="22"/>
        </w:rPr>
        <w:t xml:space="preserve"> e sicuri.</w:t>
      </w:r>
    </w:p>
    <w:p w14:paraId="76802122" w14:textId="16F2EE77" w:rsidR="00524530" w:rsidRPr="00DC6889" w:rsidRDefault="001B77E9" w:rsidP="00EC1808">
      <w:pPr>
        <w:spacing w:after="160" w:line="259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C6889">
        <w:rPr>
          <w:rFonts w:ascii="Arial" w:hAnsi="Arial" w:cs="Arial"/>
          <w:color w:val="000000" w:themeColor="text1"/>
          <w:sz w:val="22"/>
          <w:szCs w:val="22"/>
        </w:rPr>
        <w:t>Una gamma di colori in continua espansione</w:t>
      </w:r>
      <w:r w:rsidR="001D4605" w:rsidRPr="00DC6889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r w:rsidR="00AD2861" w:rsidRPr="00DC6889">
        <w:rPr>
          <w:rFonts w:ascii="Arial" w:hAnsi="Arial" w:cs="Arial"/>
          <w:color w:val="000000" w:themeColor="text1"/>
          <w:sz w:val="22"/>
          <w:szCs w:val="22"/>
        </w:rPr>
        <w:t>tra cui</w:t>
      </w:r>
      <w:r w:rsidR="001D4605" w:rsidRPr="00DC688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8D4C03" w:rsidRPr="00DC6889">
        <w:rPr>
          <w:rFonts w:ascii="Arial" w:hAnsi="Arial" w:cs="Arial"/>
          <w:color w:val="000000" w:themeColor="text1"/>
          <w:sz w:val="22"/>
          <w:szCs w:val="22"/>
        </w:rPr>
        <w:t xml:space="preserve">Alpine White, </w:t>
      </w:r>
      <w:r w:rsidR="00761D88" w:rsidRPr="00DC6889">
        <w:rPr>
          <w:rFonts w:ascii="Arial" w:hAnsi="Arial" w:cs="Arial"/>
          <w:color w:val="000000" w:themeColor="text1"/>
          <w:sz w:val="22"/>
          <w:szCs w:val="22"/>
        </w:rPr>
        <w:t>contiene</w:t>
      </w:r>
      <w:r w:rsidR="000F7545" w:rsidRPr="00DC688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876566" w:rsidRPr="00DC6889">
        <w:rPr>
          <w:rFonts w:ascii="Arial" w:hAnsi="Arial" w:cs="Arial"/>
          <w:b/>
          <w:bCs/>
          <w:color w:val="000000" w:themeColor="text1"/>
          <w:sz w:val="22"/>
          <w:szCs w:val="22"/>
        </w:rPr>
        <w:t>materiale</w:t>
      </w:r>
      <w:r w:rsidR="000F7545" w:rsidRPr="00DC6889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riciclato pre-consumo</w:t>
      </w:r>
      <w:r w:rsidR="00F9296D" w:rsidRPr="00DC6889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certificato</w:t>
      </w:r>
      <w:r w:rsidR="000F7545" w:rsidRPr="00DC6889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 SCS</w:t>
      </w:r>
      <w:r w:rsidR="00761D88" w:rsidRPr="00DC6889">
        <w:rPr>
          <w:rFonts w:ascii="Arial" w:hAnsi="Arial" w:cs="Arial"/>
          <w:color w:val="000000" w:themeColor="text1"/>
          <w:sz w:val="22"/>
          <w:szCs w:val="22"/>
        </w:rPr>
        <w:t>. Anche</w:t>
      </w:r>
      <w:r w:rsidR="00023A6C" w:rsidRPr="00DC6889">
        <w:rPr>
          <w:rFonts w:ascii="Arial" w:hAnsi="Arial" w:cs="Arial"/>
          <w:color w:val="000000" w:themeColor="text1"/>
          <w:sz w:val="22"/>
          <w:szCs w:val="22"/>
        </w:rPr>
        <w:t xml:space="preserve"> la collezione di lavabi e lavelli HIMACS </w:t>
      </w:r>
      <w:r w:rsidR="00A6635A" w:rsidRPr="00DC6889">
        <w:rPr>
          <w:rFonts w:ascii="Arial" w:hAnsi="Arial" w:cs="Arial"/>
          <w:color w:val="000000" w:themeColor="text1"/>
          <w:sz w:val="22"/>
          <w:szCs w:val="22"/>
        </w:rPr>
        <w:t>integra</w:t>
      </w:r>
      <w:r w:rsidR="00023A6C" w:rsidRPr="00DC6889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2C79FA" w:rsidRPr="00DC6889">
        <w:rPr>
          <w:rFonts w:ascii="Arial" w:hAnsi="Arial" w:cs="Arial"/>
          <w:color w:val="000000" w:themeColor="text1"/>
          <w:sz w:val="22"/>
          <w:szCs w:val="22"/>
        </w:rPr>
        <w:t xml:space="preserve">l’8% di </w:t>
      </w:r>
      <w:r w:rsidR="004915E0" w:rsidRPr="00DC6889">
        <w:rPr>
          <w:rFonts w:ascii="Arial" w:hAnsi="Arial" w:cs="Arial"/>
          <w:color w:val="000000" w:themeColor="text1"/>
          <w:sz w:val="22"/>
          <w:szCs w:val="22"/>
        </w:rPr>
        <w:t>contenuto</w:t>
      </w:r>
      <w:r w:rsidR="002C79FA" w:rsidRPr="00DC6889">
        <w:rPr>
          <w:rFonts w:ascii="Arial" w:hAnsi="Arial" w:cs="Arial"/>
          <w:color w:val="000000" w:themeColor="text1"/>
          <w:sz w:val="22"/>
          <w:szCs w:val="22"/>
        </w:rPr>
        <w:t xml:space="preserve"> riciclato. </w:t>
      </w:r>
      <w:r w:rsidR="00A93D1D" w:rsidRPr="00DC6889">
        <w:rPr>
          <w:rFonts w:ascii="Arial" w:hAnsi="Arial" w:cs="Arial"/>
          <w:color w:val="000000" w:themeColor="text1"/>
          <w:sz w:val="22"/>
          <w:szCs w:val="22"/>
        </w:rPr>
        <w:t xml:space="preserve">Il materiale è supportato da </w:t>
      </w:r>
      <w:r w:rsidR="002F6E07" w:rsidRPr="00DC6889">
        <w:rPr>
          <w:rFonts w:ascii="Arial" w:hAnsi="Arial" w:cs="Arial"/>
          <w:color w:val="000000" w:themeColor="text1"/>
          <w:sz w:val="22"/>
          <w:szCs w:val="22"/>
        </w:rPr>
        <w:t xml:space="preserve">Dichiarazioni Ambientali di Prodotto (EPD) </w:t>
      </w:r>
      <w:r w:rsidR="002155DE" w:rsidRPr="00DC6889">
        <w:rPr>
          <w:rFonts w:ascii="Arial" w:hAnsi="Arial" w:cs="Arial"/>
          <w:color w:val="000000" w:themeColor="text1"/>
          <w:sz w:val="22"/>
          <w:szCs w:val="22"/>
        </w:rPr>
        <w:t>e</w:t>
      </w:r>
      <w:r w:rsidR="002F6E07" w:rsidRPr="00DC6889">
        <w:rPr>
          <w:rFonts w:ascii="Arial" w:hAnsi="Arial" w:cs="Arial"/>
          <w:color w:val="000000" w:themeColor="text1"/>
          <w:sz w:val="22"/>
          <w:szCs w:val="22"/>
        </w:rPr>
        <w:t xml:space="preserve"> contribuisce ai sistemi di certificazione </w:t>
      </w:r>
      <w:r w:rsidR="002F6E07" w:rsidRPr="00DC6889">
        <w:rPr>
          <w:rFonts w:ascii="Arial" w:hAnsi="Arial" w:cs="Arial"/>
          <w:b/>
          <w:bCs/>
          <w:color w:val="000000" w:themeColor="text1"/>
          <w:sz w:val="22"/>
          <w:szCs w:val="22"/>
        </w:rPr>
        <w:t>LEED</w:t>
      </w:r>
      <w:r w:rsidR="002F6E07" w:rsidRPr="00DC6889">
        <w:rPr>
          <w:rFonts w:ascii="Arial" w:hAnsi="Arial" w:cs="Arial"/>
          <w:color w:val="000000" w:themeColor="text1"/>
          <w:sz w:val="22"/>
          <w:szCs w:val="22"/>
        </w:rPr>
        <w:t xml:space="preserve">, </w:t>
      </w:r>
      <w:r w:rsidR="002F6E07" w:rsidRPr="00DC6889">
        <w:rPr>
          <w:rFonts w:ascii="Arial" w:hAnsi="Arial" w:cs="Arial"/>
          <w:b/>
          <w:bCs/>
          <w:color w:val="000000" w:themeColor="text1"/>
          <w:sz w:val="22"/>
          <w:szCs w:val="22"/>
        </w:rPr>
        <w:t>BREEAM</w:t>
      </w:r>
      <w:r w:rsidR="002F6E07" w:rsidRPr="00DC6889">
        <w:rPr>
          <w:rFonts w:ascii="Arial" w:hAnsi="Arial" w:cs="Arial"/>
          <w:color w:val="000000" w:themeColor="text1"/>
          <w:sz w:val="22"/>
          <w:szCs w:val="22"/>
        </w:rPr>
        <w:t xml:space="preserve"> e </w:t>
      </w:r>
      <w:r w:rsidR="002F6E07" w:rsidRPr="00DC6889">
        <w:rPr>
          <w:rFonts w:ascii="Arial" w:hAnsi="Arial" w:cs="Arial"/>
          <w:b/>
          <w:bCs/>
          <w:color w:val="000000" w:themeColor="text1"/>
          <w:sz w:val="22"/>
          <w:szCs w:val="22"/>
        </w:rPr>
        <w:t>DGNB</w:t>
      </w:r>
      <w:r w:rsidR="002F6E07" w:rsidRPr="00DC6889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50A1193C" w14:textId="27639A36" w:rsidR="00524530" w:rsidRPr="00DC6889" w:rsidRDefault="00524530" w:rsidP="00EC1808">
      <w:pPr>
        <w:spacing w:after="160" w:line="259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C6889">
        <w:rPr>
          <w:rFonts w:ascii="Arial" w:hAnsi="Arial" w:cs="Arial"/>
          <w:color w:val="000000" w:themeColor="text1"/>
          <w:sz w:val="22"/>
          <w:szCs w:val="22"/>
        </w:rPr>
        <w:t xml:space="preserve">Prodotto secondo gli standard ISO 14001, HIMACS beneficia di un monitoraggio continuo delle prestazioni ambientali, </w:t>
      </w:r>
      <w:r w:rsidR="00106A26" w:rsidRPr="00DC6889">
        <w:rPr>
          <w:rFonts w:ascii="Arial" w:hAnsi="Arial" w:cs="Arial"/>
          <w:color w:val="000000" w:themeColor="text1"/>
          <w:sz w:val="22"/>
          <w:szCs w:val="22"/>
        </w:rPr>
        <w:t>come</w:t>
      </w:r>
      <w:r w:rsidRPr="00DC6889">
        <w:rPr>
          <w:rFonts w:ascii="Arial" w:hAnsi="Arial" w:cs="Arial"/>
          <w:color w:val="000000" w:themeColor="text1"/>
          <w:sz w:val="22"/>
          <w:szCs w:val="22"/>
        </w:rPr>
        <w:t xml:space="preserve"> efficienza delle risorse e riduzione delle emissioni.</w:t>
      </w:r>
    </w:p>
    <w:p w14:paraId="4F51EC69" w14:textId="1E092203" w:rsidR="00524530" w:rsidRPr="00DC6889" w:rsidRDefault="00524530" w:rsidP="00EC1808">
      <w:pPr>
        <w:spacing w:after="160" w:line="259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C6889">
        <w:rPr>
          <w:rFonts w:ascii="Arial" w:hAnsi="Arial" w:cs="Arial"/>
          <w:color w:val="000000" w:themeColor="text1"/>
          <w:sz w:val="22"/>
          <w:szCs w:val="22"/>
        </w:rPr>
        <w:t xml:space="preserve">Certificato per qualità, sicurezza, igiene e resistenza al fuoco, HIMACS è stato il primo Solid Surface a ricevere </w:t>
      </w:r>
      <w:r w:rsidR="00052CE9" w:rsidRPr="00DC6889">
        <w:rPr>
          <w:rFonts w:ascii="Arial" w:hAnsi="Arial" w:cs="Arial"/>
          <w:color w:val="000000" w:themeColor="text1"/>
          <w:sz w:val="22"/>
          <w:szCs w:val="22"/>
        </w:rPr>
        <w:t>l</w:t>
      </w:r>
      <w:r w:rsidR="000611A2">
        <w:rPr>
          <w:rFonts w:ascii="Arial" w:hAnsi="Arial" w:cs="Arial"/>
          <w:color w:val="000000" w:themeColor="text1"/>
          <w:sz w:val="22"/>
          <w:szCs w:val="22"/>
        </w:rPr>
        <w:t>’</w:t>
      </w:r>
      <w:r w:rsidRPr="00DC6889">
        <w:rPr>
          <w:rFonts w:ascii="Arial" w:hAnsi="Arial" w:cs="Arial"/>
          <w:color w:val="000000" w:themeColor="text1"/>
          <w:sz w:val="22"/>
          <w:szCs w:val="22"/>
        </w:rPr>
        <w:t>European Technical Assessment (ETA) per le applicazioni su facciata (Alpine White S728).</w:t>
      </w:r>
    </w:p>
    <w:p w14:paraId="14E75B47" w14:textId="426EEA6D" w:rsidR="00524530" w:rsidRPr="00DC6889" w:rsidRDefault="00691497" w:rsidP="00EC1808">
      <w:pPr>
        <w:spacing w:after="160" w:line="259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C6889">
        <w:rPr>
          <w:rFonts w:ascii="Arial" w:hAnsi="Arial" w:cs="Arial"/>
          <w:color w:val="000000" w:themeColor="text1"/>
          <w:sz w:val="22"/>
          <w:szCs w:val="22"/>
        </w:rPr>
        <w:t xml:space="preserve">HIMACS fornisce </w:t>
      </w:r>
      <w:r w:rsidR="00524530" w:rsidRPr="00DC6889">
        <w:rPr>
          <w:rFonts w:ascii="Arial" w:hAnsi="Arial" w:cs="Arial"/>
          <w:color w:val="000000" w:themeColor="text1"/>
          <w:sz w:val="22"/>
          <w:szCs w:val="22"/>
        </w:rPr>
        <w:t xml:space="preserve">una </w:t>
      </w:r>
      <w:r w:rsidR="00524530" w:rsidRPr="00DC6889">
        <w:rPr>
          <w:rFonts w:ascii="Arial" w:hAnsi="Arial" w:cs="Arial"/>
          <w:b/>
          <w:bCs/>
          <w:color w:val="000000" w:themeColor="text1"/>
          <w:sz w:val="22"/>
          <w:szCs w:val="22"/>
        </w:rPr>
        <w:t>garanzia di 15 anni</w:t>
      </w:r>
      <w:r w:rsidR="00524530" w:rsidRPr="00DC6889">
        <w:rPr>
          <w:rFonts w:ascii="Arial" w:hAnsi="Arial" w:cs="Arial"/>
          <w:color w:val="000000" w:themeColor="text1"/>
          <w:sz w:val="22"/>
          <w:szCs w:val="22"/>
        </w:rPr>
        <w:t xml:space="preserve"> per i prodotti </w:t>
      </w:r>
      <w:r w:rsidR="001D1BB6" w:rsidRPr="00DC6889">
        <w:rPr>
          <w:rFonts w:ascii="Arial" w:hAnsi="Arial" w:cs="Arial"/>
          <w:color w:val="000000" w:themeColor="text1"/>
          <w:sz w:val="22"/>
          <w:szCs w:val="22"/>
        </w:rPr>
        <w:t>realizzati</w:t>
      </w:r>
      <w:r w:rsidR="00524530" w:rsidRPr="00DC6889">
        <w:rPr>
          <w:rFonts w:ascii="Arial" w:hAnsi="Arial" w:cs="Arial"/>
          <w:color w:val="000000" w:themeColor="text1"/>
          <w:sz w:val="22"/>
          <w:szCs w:val="22"/>
        </w:rPr>
        <w:t xml:space="preserve"> e installati dai membri certificati del</w:t>
      </w:r>
      <w:r w:rsidR="00990AFB" w:rsidRPr="00DC6889">
        <w:rPr>
          <w:rFonts w:ascii="Arial" w:hAnsi="Arial" w:cs="Arial"/>
          <w:color w:val="000000" w:themeColor="text1"/>
          <w:sz w:val="22"/>
          <w:szCs w:val="22"/>
        </w:rPr>
        <w:t xml:space="preserve"> network </w:t>
      </w:r>
      <w:r w:rsidR="00524530" w:rsidRPr="00DC6889">
        <w:rPr>
          <w:rFonts w:ascii="Arial" w:hAnsi="Arial" w:cs="Arial"/>
          <w:b/>
          <w:bCs/>
          <w:color w:val="000000" w:themeColor="text1"/>
          <w:sz w:val="22"/>
          <w:szCs w:val="22"/>
        </w:rPr>
        <w:t>HIMACS Quality Club</w:t>
      </w:r>
      <w:r w:rsidR="00524530" w:rsidRPr="00DC6889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63D0971B" w14:textId="5441D1F5" w:rsidR="00D43A46" w:rsidRPr="00DC6889" w:rsidRDefault="00524530" w:rsidP="00EC1808">
      <w:pPr>
        <w:spacing w:after="160" w:line="259" w:lineRule="auto"/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DC6889">
        <w:rPr>
          <w:rFonts w:ascii="Arial" w:hAnsi="Arial" w:cs="Arial"/>
          <w:color w:val="000000" w:themeColor="text1"/>
          <w:sz w:val="22"/>
          <w:szCs w:val="22"/>
        </w:rPr>
        <w:t xml:space="preserve">HIMACS è progettato e prodotto da LX Hausys, leader mondiale </w:t>
      </w:r>
      <w:r w:rsidR="00CE641D" w:rsidRPr="00DC6889">
        <w:rPr>
          <w:rFonts w:ascii="Arial" w:hAnsi="Arial" w:cs="Arial"/>
          <w:color w:val="000000" w:themeColor="text1"/>
          <w:sz w:val="22"/>
          <w:szCs w:val="22"/>
        </w:rPr>
        <w:t xml:space="preserve">nella produzione </w:t>
      </w:r>
      <w:r w:rsidR="006F6DE7" w:rsidRPr="00DC6889">
        <w:rPr>
          <w:rFonts w:ascii="Arial" w:hAnsi="Arial" w:cs="Arial"/>
          <w:color w:val="000000" w:themeColor="text1"/>
          <w:sz w:val="22"/>
          <w:szCs w:val="22"/>
        </w:rPr>
        <w:t xml:space="preserve">di </w:t>
      </w:r>
      <w:r w:rsidRPr="00DC6889">
        <w:rPr>
          <w:rFonts w:ascii="Arial" w:hAnsi="Arial" w:cs="Arial"/>
          <w:color w:val="000000" w:themeColor="text1"/>
          <w:sz w:val="22"/>
          <w:szCs w:val="22"/>
        </w:rPr>
        <w:t>materiali avanzati e filiale di LX Holdings Corp.</w:t>
      </w:r>
    </w:p>
    <w:p w14:paraId="2A90E75C" w14:textId="6B56B097" w:rsidR="00704320" w:rsidRPr="00DC6889" w:rsidRDefault="00704320" w:rsidP="0018489D">
      <w:pPr>
        <w:spacing w:line="259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DC6889">
        <w:rPr>
          <w:rFonts w:ascii="Arial" w:hAnsi="Arial" w:cs="Arial"/>
          <w:b/>
          <w:bCs/>
          <w:color w:val="000000" w:themeColor="text1"/>
          <w:sz w:val="22"/>
          <w:szCs w:val="22"/>
        </w:rPr>
        <w:t>Risorse utili:</w:t>
      </w:r>
    </w:p>
    <w:p w14:paraId="14086F65" w14:textId="4DA42B2B" w:rsidR="00704320" w:rsidRPr="00DC6889" w:rsidRDefault="00000000" w:rsidP="0018489D">
      <w:pPr>
        <w:spacing w:line="259" w:lineRule="auto"/>
        <w:rPr>
          <w:rFonts w:ascii="Arial" w:hAnsi="Arial" w:cs="Arial"/>
          <w:color w:val="000000" w:themeColor="text1"/>
          <w:sz w:val="22"/>
          <w:szCs w:val="22"/>
        </w:rPr>
      </w:pPr>
      <w:hyperlink r:id="rId8" w:history="1">
        <w:r w:rsidR="00704320" w:rsidRPr="00DC6889">
          <w:rPr>
            <w:rStyle w:val="Hyperlink"/>
            <w:rFonts w:ascii="Arial" w:hAnsi="Arial" w:cs="Arial"/>
            <w:color w:val="000000" w:themeColor="text1"/>
            <w:sz w:val="22"/>
            <w:szCs w:val="22"/>
          </w:rPr>
          <w:t>Official Website</w:t>
        </w:r>
      </w:hyperlink>
      <w:r w:rsidR="00704320" w:rsidRPr="00DC6889">
        <w:rPr>
          <w:rFonts w:ascii="Arial" w:hAnsi="Arial" w:cs="Arial"/>
          <w:color w:val="000000" w:themeColor="text1"/>
          <w:sz w:val="22"/>
          <w:szCs w:val="22"/>
        </w:rPr>
        <w:t xml:space="preserve"> │ </w:t>
      </w:r>
      <w:hyperlink r:id="rId9" w:history="1">
        <w:r w:rsidR="00704320" w:rsidRPr="00DC6889">
          <w:rPr>
            <w:rStyle w:val="Hyperlink"/>
            <w:rFonts w:ascii="Arial" w:hAnsi="Arial" w:cs="Arial"/>
            <w:color w:val="000000" w:themeColor="text1"/>
            <w:sz w:val="22"/>
            <w:szCs w:val="22"/>
          </w:rPr>
          <w:t>Newsroom</w:t>
        </w:r>
      </w:hyperlink>
      <w:r w:rsidR="00704320" w:rsidRPr="00DC6889">
        <w:rPr>
          <w:rFonts w:ascii="Arial" w:hAnsi="Arial" w:cs="Arial"/>
          <w:color w:val="000000" w:themeColor="text1"/>
          <w:sz w:val="22"/>
          <w:szCs w:val="22"/>
        </w:rPr>
        <w:t xml:space="preserve"> │ </w:t>
      </w:r>
      <w:hyperlink r:id="rId10" w:history="1">
        <w:r w:rsidR="00704320" w:rsidRPr="00DC6889">
          <w:rPr>
            <w:rStyle w:val="Hyperlink"/>
            <w:rFonts w:ascii="Arial" w:hAnsi="Arial" w:cs="Arial"/>
            <w:color w:val="000000" w:themeColor="text1"/>
            <w:sz w:val="22"/>
            <w:szCs w:val="22"/>
          </w:rPr>
          <w:t>Fabrication Knowledge Base (AI-powered platform)</w:t>
        </w:r>
      </w:hyperlink>
    </w:p>
    <w:p w14:paraId="54E8882D" w14:textId="77777777" w:rsidR="0018489D" w:rsidRPr="00DC6889" w:rsidRDefault="00704320" w:rsidP="0018489D">
      <w:pPr>
        <w:spacing w:line="259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r w:rsidRPr="00DC6889">
        <w:rPr>
          <w:rFonts w:ascii="Arial" w:hAnsi="Arial" w:cs="Arial"/>
          <w:b/>
          <w:bCs/>
          <w:color w:val="000000" w:themeColor="text1"/>
          <w:sz w:val="22"/>
          <w:szCs w:val="22"/>
        </w:rPr>
        <w:t xml:space="preserve">Stay connected: </w:t>
      </w:r>
    </w:p>
    <w:p w14:paraId="5B3E4B86" w14:textId="65E861E1" w:rsidR="00704320" w:rsidRPr="00DC6889" w:rsidRDefault="00000000" w:rsidP="0018489D">
      <w:pPr>
        <w:spacing w:line="259" w:lineRule="auto"/>
        <w:rPr>
          <w:rFonts w:ascii="Arial" w:hAnsi="Arial" w:cs="Arial"/>
          <w:b/>
          <w:bCs/>
          <w:color w:val="000000" w:themeColor="text1"/>
          <w:sz w:val="22"/>
          <w:szCs w:val="22"/>
        </w:rPr>
      </w:pPr>
      <w:hyperlink r:id="rId11" w:history="1">
        <w:r w:rsidR="00704320" w:rsidRPr="00DC6889">
          <w:rPr>
            <w:rStyle w:val="Hyperlink"/>
            <w:rFonts w:ascii="Arial" w:hAnsi="Arial" w:cs="Arial"/>
            <w:color w:val="000000" w:themeColor="text1"/>
            <w:sz w:val="22"/>
            <w:szCs w:val="22"/>
            <w:lang w:val="en-US"/>
          </w:rPr>
          <w:t>Newsletter</w:t>
        </w:r>
      </w:hyperlink>
      <w:r w:rsidR="00704320" w:rsidRPr="00DC6889">
        <w:rPr>
          <w:rFonts w:ascii="Arial" w:hAnsi="Arial" w:cs="Arial"/>
          <w:color w:val="000000" w:themeColor="text1"/>
          <w:sz w:val="22"/>
          <w:szCs w:val="22"/>
        </w:rPr>
        <w:t xml:space="preserve"> | </w:t>
      </w:r>
      <w:hyperlink r:id="rId12" w:history="1">
        <w:r w:rsidR="00704320" w:rsidRPr="00DC6889">
          <w:rPr>
            <w:rStyle w:val="Hyperlink"/>
            <w:rFonts w:ascii="Arial" w:hAnsi="Arial" w:cs="Arial"/>
            <w:color w:val="000000" w:themeColor="text1"/>
            <w:sz w:val="22"/>
            <w:szCs w:val="22"/>
          </w:rPr>
          <w:t>Instagram</w:t>
        </w:r>
      </w:hyperlink>
      <w:r w:rsidR="00704320" w:rsidRPr="00DC6889">
        <w:rPr>
          <w:rFonts w:ascii="Arial" w:hAnsi="Arial" w:cs="Arial"/>
          <w:color w:val="000000" w:themeColor="text1"/>
          <w:sz w:val="22"/>
          <w:szCs w:val="22"/>
        </w:rPr>
        <w:t xml:space="preserve"> | </w:t>
      </w:r>
      <w:hyperlink r:id="rId13" w:history="1">
        <w:r w:rsidR="00704320" w:rsidRPr="00DC6889">
          <w:rPr>
            <w:rStyle w:val="Hyperlink"/>
            <w:rFonts w:ascii="Arial" w:hAnsi="Arial" w:cs="Arial"/>
            <w:color w:val="000000" w:themeColor="text1"/>
            <w:sz w:val="22"/>
            <w:szCs w:val="22"/>
          </w:rPr>
          <w:t>Facebook</w:t>
        </w:r>
      </w:hyperlink>
      <w:r w:rsidR="00704320" w:rsidRPr="00DC6889">
        <w:rPr>
          <w:rFonts w:ascii="Arial" w:hAnsi="Arial" w:cs="Arial"/>
          <w:color w:val="000000" w:themeColor="text1"/>
          <w:sz w:val="22"/>
          <w:szCs w:val="22"/>
        </w:rPr>
        <w:t xml:space="preserve"> | </w:t>
      </w:r>
      <w:hyperlink r:id="rId14" w:history="1">
        <w:r w:rsidR="00704320" w:rsidRPr="00DC6889">
          <w:rPr>
            <w:rStyle w:val="Hyperlink"/>
            <w:rFonts w:ascii="Arial" w:hAnsi="Arial" w:cs="Arial"/>
            <w:color w:val="000000" w:themeColor="text1"/>
            <w:sz w:val="22"/>
            <w:szCs w:val="22"/>
          </w:rPr>
          <w:t>LinkedIn</w:t>
        </w:r>
      </w:hyperlink>
      <w:r w:rsidR="00704320" w:rsidRPr="00DC6889">
        <w:rPr>
          <w:rFonts w:ascii="Arial" w:hAnsi="Arial" w:cs="Arial"/>
          <w:color w:val="000000" w:themeColor="text1"/>
          <w:sz w:val="22"/>
          <w:szCs w:val="22"/>
        </w:rPr>
        <w:t xml:space="preserve"> | </w:t>
      </w:r>
      <w:hyperlink r:id="rId15" w:history="1">
        <w:r w:rsidR="00704320" w:rsidRPr="00DC6889">
          <w:rPr>
            <w:rStyle w:val="Hyperlink"/>
            <w:rFonts w:ascii="Arial" w:hAnsi="Arial" w:cs="Arial"/>
            <w:color w:val="000000" w:themeColor="text1"/>
            <w:sz w:val="22"/>
            <w:szCs w:val="22"/>
          </w:rPr>
          <w:t>Pinterest</w:t>
        </w:r>
      </w:hyperlink>
      <w:r w:rsidR="00704320" w:rsidRPr="00DC6889">
        <w:rPr>
          <w:rFonts w:ascii="Arial" w:hAnsi="Arial" w:cs="Arial"/>
          <w:color w:val="000000" w:themeColor="text1"/>
          <w:sz w:val="22"/>
          <w:szCs w:val="22"/>
        </w:rPr>
        <w:t xml:space="preserve"> │</w:t>
      </w:r>
      <w:hyperlink r:id="rId16" w:history="1">
        <w:r w:rsidR="00704320" w:rsidRPr="00DC6889">
          <w:rPr>
            <w:rStyle w:val="Hyperlink"/>
            <w:rFonts w:ascii="Arial" w:hAnsi="Arial" w:cs="Arial"/>
            <w:color w:val="000000" w:themeColor="text1"/>
            <w:sz w:val="22"/>
            <w:szCs w:val="22"/>
          </w:rPr>
          <w:t>YouTube</w:t>
        </w:r>
      </w:hyperlink>
    </w:p>
    <w:p w14:paraId="2E74281E" w14:textId="2811C029" w:rsidR="00453BCA" w:rsidRPr="002331D6" w:rsidRDefault="00453BCA" w:rsidP="00775AAA">
      <w:pPr>
        <w:pStyle w:val="Body"/>
        <w:spacing w:after="160" w:line="259" w:lineRule="auto"/>
        <w:rPr>
          <w:rFonts w:ascii="Arial" w:hAnsi="Arial"/>
          <w:sz w:val="18"/>
          <w:szCs w:val="18"/>
        </w:rPr>
      </w:pPr>
    </w:p>
    <w:sectPr w:rsidR="00453BCA" w:rsidRPr="002331D6" w:rsidSect="00FA558E">
      <w:headerReference w:type="default" r:id="rId17"/>
      <w:footerReference w:type="default" r:id="rId18"/>
      <w:pgSz w:w="11906" w:h="16838"/>
      <w:pgMar w:top="1440" w:right="1440" w:bottom="1440" w:left="1440" w:header="510" w:footer="17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C2285A" w14:textId="77777777" w:rsidR="00874F45" w:rsidRDefault="00874F45" w:rsidP="00E82C11">
      <w:r>
        <w:separator/>
      </w:r>
    </w:p>
  </w:endnote>
  <w:endnote w:type="continuationSeparator" w:id="0">
    <w:p w14:paraId="2DF3E279" w14:textId="77777777" w:rsidR="00874F45" w:rsidRDefault="00874F45" w:rsidP="00E82C11">
      <w:r>
        <w:continuationSeparator/>
      </w:r>
    </w:p>
  </w:endnote>
  <w:endnote w:type="continuationNotice" w:id="1">
    <w:p w14:paraId="4E97C9B2" w14:textId="77777777" w:rsidR="00874F45" w:rsidRDefault="00874F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E8F1A" w14:textId="77777777" w:rsidR="0018489D" w:rsidRPr="009E7FBE" w:rsidRDefault="0018489D" w:rsidP="0018489D">
    <w:pPr>
      <w:pStyle w:val="Footer"/>
      <w:tabs>
        <w:tab w:val="right" w:pos="9000"/>
      </w:tabs>
      <w:jc w:val="center"/>
      <w:rPr>
        <w:rStyle w:val="hps"/>
        <w:rFonts w:ascii="Arial" w:hAnsi="Arial" w:cs="Arial"/>
        <w:b/>
        <w:bCs/>
        <w:color w:val="000000" w:themeColor="text1"/>
        <w:sz w:val="20"/>
        <w:szCs w:val="20"/>
        <w:u w:color="808080"/>
      </w:rPr>
    </w:pPr>
    <w:r w:rsidRPr="009E7FBE">
      <w:rPr>
        <w:rStyle w:val="hps"/>
        <w:rFonts w:ascii="Arial" w:hAnsi="Arial" w:cs="Arial"/>
        <w:b/>
        <w:color w:val="000000" w:themeColor="text1"/>
        <w:sz w:val="20"/>
        <w:szCs w:val="20"/>
        <w:u w:color="808080"/>
      </w:rPr>
      <w:t>HIMACS Contatti media in Europa:</w:t>
    </w:r>
  </w:p>
  <w:p w14:paraId="6E4488EC" w14:textId="77777777" w:rsidR="0018489D" w:rsidRPr="009E7FBE" w:rsidRDefault="0018489D" w:rsidP="0018489D">
    <w:pPr>
      <w:pStyle w:val="Footer"/>
      <w:tabs>
        <w:tab w:val="right" w:pos="9000"/>
      </w:tabs>
      <w:jc w:val="center"/>
      <w:rPr>
        <w:rStyle w:val="hps"/>
        <w:rFonts w:ascii="Arial" w:hAnsi="Arial" w:cs="Arial"/>
        <w:color w:val="000000" w:themeColor="text1"/>
        <w:sz w:val="20"/>
        <w:szCs w:val="20"/>
        <w:highlight w:val="yellow"/>
        <w:u w:color="808080"/>
      </w:rPr>
    </w:pPr>
    <w:r w:rsidRPr="009E7FBE">
      <w:rPr>
        <w:rStyle w:val="hps"/>
        <w:rFonts w:ascii="Arial" w:hAnsi="Arial" w:cs="Arial"/>
        <w:color w:val="000000" w:themeColor="text1"/>
        <w:sz w:val="20"/>
        <w:szCs w:val="20"/>
        <w:u w:color="808080"/>
      </w:rPr>
      <w:t xml:space="preserve">Mariana Fredes | tel. +41 (0) 79 693 46 99 | </w:t>
    </w:r>
    <w:hyperlink r:id="rId1" w:history="1">
      <w:r w:rsidRPr="009E7FBE">
        <w:rPr>
          <w:rStyle w:val="Hyperlink"/>
          <w:rFonts w:ascii="Arial" w:eastAsia="Arial" w:hAnsi="Arial" w:cs="Arial"/>
          <w:color w:val="000000" w:themeColor="text1"/>
          <w:sz w:val="20"/>
          <w:szCs w:val="20"/>
        </w:rPr>
        <w:t>mfredes@lxhausys.com</w:t>
      </w:r>
    </w:hyperlink>
    <w:r w:rsidRPr="009E7FBE">
      <w:rPr>
        <w:rStyle w:val="hps"/>
        <w:rFonts w:ascii="Arial" w:hAnsi="Arial" w:cs="Arial"/>
        <w:color w:val="000000" w:themeColor="text1"/>
        <w:sz w:val="20"/>
        <w:szCs w:val="20"/>
        <w:u w:color="808080"/>
      </w:rPr>
      <w:t xml:space="preserve"> </w:t>
    </w:r>
  </w:p>
  <w:p w14:paraId="5645B394" w14:textId="77777777" w:rsidR="0018489D" w:rsidRPr="009E7FBE" w:rsidRDefault="0018489D" w:rsidP="0018489D">
    <w:pPr>
      <w:pStyle w:val="Footer"/>
      <w:tabs>
        <w:tab w:val="right" w:pos="9000"/>
      </w:tabs>
      <w:jc w:val="center"/>
      <w:rPr>
        <w:color w:val="000000" w:themeColor="text1"/>
      </w:rPr>
    </w:pPr>
    <w:r w:rsidRPr="009E7FBE">
      <w:rPr>
        <w:rStyle w:val="hps"/>
        <w:rFonts w:ascii="Arial" w:hAnsi="Arial" w:cs="Arial"/>
        <w:color w:val="000000" w:themeColor="text1"/>
        <w:sz w:val="20"/>
        <w:szCs w:val="20"/>
        <w:u w:color="808080"/>
      </w:rPr>
      <w:t xml:space="preserve">Immagini in alta risoluzione disponibili su richiesta al link: </w:t>
    </w:r>
    <w:hyperlink r:id="rId2" w:history="1">
      <w:r w:rsidRPr="009E7FBE">
        <w:rPr>
          <w:rStyle w:val="Hyperlink"/>
          <w:rFonts w:ascii="Arial" w:hAnsi="Arial" w:cs="Arial"/>
          <w:color w:val="000000" w:themeColor="text1"/>
          <w:sz w:val="20"/>
          <w:szCs w:val="20"/>
        </w:rPr>
        <w:t>NEWSROOM</w:t>
      </w:r>
    </w:hyperlink>
  </w:p>
  <w:p w14:paraId="23DA59FF" w14:textId="6A9C6293" w:rsidR="00F11517" w:rsidRPr="0018489D" w:rsidRDefault="00F11517" w:rsidP="0018489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9D5714" w14:textId="77777777" w:rsidR="00874F45" w:rsidRDefault="00874F45" w:rsidP="00E82C11">
      <w:r>
        <w:separator/>
      </w:r>
    </w:p>
  </w:footnote>
  <w:footnote w:type="continuationSeparator" w:id="0">
    <w:p w14:paraId="6328A652" w14:textId="77777777" w:rsidR="00874F45" w:rsidRDefault="00874F45" w:rsidP="00E82C11">
      <w:r>
        <w:continuationSeparator/>
      </w:r>
    </w:p>
  </w:footnote>
  <w:footnote w:type="continuationNotice" w:id="1">
    <w:p w14:paraId="686962B5" w14:textId="77777777" w:rsidR="00874F45" w:rsidRDefault="00874F4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65CB02" w14:textId="63A77B98" w:rsidR="00E82C11" w:rsidRDefault="006D2D3E">
    <w:pPr>
      <w:pStyle w:val="Header"/>
    </w:pPr>
    <w:r>
      <w:rPr>
        <w:rFonts w:ascii="Arial" w:hAnsi="Arial"/>
        <w:noProof/>
      </w:rPr>
      <w:drawing>
        <wp:anchor distT="0" distB="0" distL="114300" distR="114300" simplePos="0" relativeHeight="251659264" behindDoc="0" locked="0" layoutInCell="1" allowOverlap="1" wp14:anchorId="2B3D6D0E" wp14:editId="79D3F4CF">
          <wp:simplePos x="0" y="0"/>
          <wp:positionH relativeFrom="column">
            <wp:posOffset>0</wp:posOffset>
          </wp:positionH>
          <wp:positionV relativeFrom="paragraph">
            <wp:posOffset>136097</wp:posOffset>
          </wp:positionV>
          <wp:extent cx="1146421" cy="211450"/>
          <wp:effectExtent l="0" t="0" r="0" b="0"/>
          <wp:wrapNone/>
          <wp:docPr id="10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146421" cy="2114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843159"/>
    <w:multiLevelType w:val="hybridMultilevel"/>
    <w:tmpl w:val="36C224C8"/>
    <w:lvl w:ilvl="0" w:tplc="C5827E00">
      <w:numFmt w:val="bullet"/>
      <w:lvlText w:val=""/>
      <w:lvlJc w:val="left"/>
      <w:pPr>
        <w:ind w:left="720" w:hanging="360"/>
      </w:pPr>
      <w:rPr>
        <w:rFonts w:ascii="Wingdings" w:eastAsiaTheme="minorHAnsi" w:hAnsi="Wingdings" w:cs="Arial" w:hint="default"/>
        <w:b/>
        <w:color w:val="80808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28897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23C66CF"/>
    <w:rsid w:val="0000021A"/>
    <w:rsid w:val="000046C3"/>
    <w:rsid w:val="0001094B"/>
    <w:rsid w:val="00012141"/>
    <w:rsid w:val="000216CC"/>
    <w:rsid w:val="00023A6C"/>
    <w:rsid w:val="00024BCD"/>
    <w:rsid w:val="00026678"/>
    <w:rsid w:val="0003254A"/>
    <w:rsid w:val="000331BD"/>
    <w:rsid w:val="00042066"/>
    <w:rsid w:val="00047032"/>
    <w:rsid w:val="000506C5"/>
    <w:rsid w:val="00052CE9"/>
    <w:rsid w:val="000611A2"/>
    <w:rsid w:val="00061222"/>
    <w:rsid w:val="00063A24"/>
    <w:rsid w:val="00063A97"/>
    <w:rsid w:val="00063F17"/>
    <w:rsid w:val="000666CE"/>
    <w:rsid w:val="000713DD"/>
    <w:rsid w:val="00071CD9"/>
    <w:rsid w:val="00072B94"/>
    <w:rsid w:val="00077018"/>
    <w:rsid w:val="00077338"/>
    <w:rsid w:val="000804D2"/>
    <w:rsid w:val="0008391D"/>
    <w:rsid w:val="00083A55"/>
    <w:rsid w:val="00087B55"/>
    <w:rsid w:val="00087CFC"/>
    <w:rsid w:val="00087E50"/>
    <w:rsid w:val="00090574"/>
    <w:rsid w:val="000910B0"/>
    <w:rsid w:val="00096A40"/>
    <w:rsid w:val="000978C9"/>
    <w:rsid w:val="00097FEC"/>
    <w:rsid w:val="000A0437"/>
    <w:rsid w:val="000A1796"/>
    <w:rsid w:val="000A3D94"/>
    <w:rsid w:val="000A48BA"/>
    <w:rsid w:val="000A68DE"/>
    <w:rsid w:val="000A6F2C"/>
    <w:rsid w:val="000B198A"/>
    <w:rsid w:val="000C0B63"/>
    <w:rsid w:val="000C25E3"/>
    <w:rsid w:val="000C2E70"/>
    <w:rsid w:val="000C6C61"/>
    <w:rsid w:val="000C7870"/>
    <w:rsid w:val="000D61ED"/>
    <w:rsid w:val="000E3C24"/>
    <w:rsid w:val="000F0779"/>
    <w:rsid w:val="000F39FB"/>
    <w:rsid w:val="000F63D4"/>
    <w:rsid w:val="000F7545"/>
    <w:rsid w:val="000F7B8C"/>
    <w:rsid w:val="00103705"/>
    <w:rsid w:val="001064CE"/>
    <w:rsid w:val="00106A26"/>
    <w:rsid w:val="00116580"/>
    <w:rsid w:val="001177BD"/>
    <w:rsid w:val="00126C08"/>
    <w:rsid w:val="0013192D"/>
    <w:rsid w:val="00132473"/>
    <w:rsid w:val="00133909"/>
    <w:rsid w:val="00136C93"/>
    <w:rsid w:val="00137B5D"/>
    <w:rsid w:val="00140E74"/>
    <w:rsid w:val="001427C5"/>
    <w:rsid w:val="00143B41"/>
    <w:rsid w:val="00145536"/>
    <w:rsid w:val="001515DC"/>
    <w:rsid w:val="00153BD3"/>
    <w:rsid w:val="00154875"/>
    <w:rsid w:val="0015642D"/>
    <w:rsid w:val="0016067C"/>
    <w:rsid w:val="00176278"/>
    <w:rsid w:val="001762D1"/>
    <w:rsid w:val="001770B8"/>
    <w:rsid w:val="00180DF2"/>
    <w:rsid w:val="00181CE6"/>
    <w:rsid w:val="00182788"/>
    <w:rsid w:val="0018489D"/>
    <w:rsid w:val="00185691"/>
    <w:rsid w:val="00185729"/>
    <w:rsid w:val="00187DE1"/>
    <w:rsid w:val="001953A3"/>
    <w:rsid w:val="001A1E55"/>
    <w:rsid w:val="001B44A5"/>
    <w:rsid w:val="001B77E9"/>
    <w:rsid w:val="001B7E43"/>
    <w:rsid w:val="001C0214"/>
    <w:rsid w:val="001C2622"/>
    <w:rsid w:val="001C3A35"/>
    <w:rsid w:val="001C547A"/>
    <w:rsid w:val="001C5B9B"/>
    <w:rsid w:val="001C62A9"/>
    <w:rsid w:val="001D1AB7"/>
    <w:rsid w:val="001D1BB6"/>
    <w:rsid w:val="001D1BD4"/>
    <w:rsid w:val="001D4605"/>
    <w:rsid w:val="001D65F9"/>
    <w:rsid w:val="001E14AE"/>
    <w:rsid w:val="001E14FD"/>
    <w:rsid w:val="001E21F9"/>
    <w:rsid w:val="001E4BC7"/>
    <w:rsid w:val="001E7335"/>
    <w:rsid w:val="001F2509"/>
    <w:rsid w:val="001F3B6C"/>
    <w:rsid w:val="001F599F"/>
    <w:rsid w:val="001F5E20"/>
    <w:rsid w:val="002005E7"/>
    <w:rsid w:val="00200689"/>
    <w:rsid w:val="00200713"/>
    <w:rsid w:val="0020282D"/>
    <w:rsid w:val="002101A4"/>
    <w:rsid w:val="002155DE"/>
    <w:rsid w:val="00225EC5"/>
    <w:rsid w:val="00226AA7"/>
    <w:rsid w:val="00230EB2"/>
    <w:rsid w:val="0023139B"/>
    <w:rsid w:val="002331AC"/>
    <w:rsid w:val="002331D6"/>
    <w:rsid w:val="0024356B"/>
    <w:rsid w:val="00250902"/>
    <w:rsid w:val="002523F7"/>
    <w:rsid w:val="00252B33"/>
    <w:rsid w:val="00255833"/>
    <w:rsid w:val="00257454"/>
    <w:rsid w:val="00261C98"/>
    <w:rsid w:val="0026301A"/>
    <w:rsid w:val="00263EB0"/>
    <w:rsid w:val="00264738"/>
    <w:rsid w:val="00270295"/>
    <w:rsid w:val="0027248C"/>
    <w:rsid w:val="00273162"/>
    <w:rsid w:val="00273BAD"/>
    <w:rsid w:val="00274CBC"/>
    <w:rsid w:val="00277C16"/>
    <w:rsid w:val="00280D20"/>
    <w:rsid w:val="00280F30"/>
    <w:rsid w:val="00284514"/>
    <w:rsid w:val="002A0ABE"/>
    <w:rsid w:val="002A1AB1"/>
    <w:rsid w:val="002B0444"/>
    <w:rsid w:val="002B3D88"/>
    <w:rsid w:val="002B5401"/>
    <w:rsid w:val="002C5EBA"/>
    <w:rsid w:val="002C79FA"/>
    <w:rsid w:val="002D29F2"/>
    <w:rsid w:val="002D4DC6"/>
    <w:rsid w:val="002D5ECE"/>
    <w:rsid w:val="002E1264"/>
    <w:rsid w:val="002E403E"/>
    <w:rsid w:val="002F0414"/>
    <w:rsid w:val="002F10D8"/>
    <w:rsid w:val="002F1743"/>
    <w:rsid w:val="002F1CCA"/>
    <w:rsid w:val="002F437E"/>
    <w:rsid w:val="002F6E07"/>
    <w:rsid w:val="00302220"/>
    <w:rsid w:val="00304578"/>
    <w:rsid w:val="00307DBF"/>
    <w:rsid w:val="0031420A"/>
    <w:rsid w:val="003144E0"/>
    <w:rsid w:val="00316286"/>
    <w:rsid w:val="003207AF"/>
    <w:rsid w:val="00320D47"/>
    <w:rsid w:val="0033171D"/>
    <w:rsid w:val="00332DD8"/>
    <w:rsid w:val="00343A8F"/>
    <w:rsid w:val="00345D8E"/>
    <w:rsid w:val="00346A46"/>
    <w:rsid w:val="003539D1"/>
    <w:rsid w:val="00353E52"/>
    <w:rsid w:val="00356955"/>
    <w:rsid w:val="003601BB"/>
    <w:rsid w:val="00360D1D"/>
    <w:rsid w:val="00366B34"/>
    <w:rsid w:val="00367D4E"/>
    <w:rsid w:val="00373300"/>
    <w:rsid w:val="00375F8D"/>
    <w:rsid w:val="00376244"/>
    <w:rsid w:val="00381482"/>
    <w:rsid w:val="0038289F"/>
    <w:rsid w:val="00384484"/>
    <w:rsid w:val="00390149"/>
    <w:rsid w:val="0039481D"/>
    <w:rsid w:val="00396A6F"/>
    <w:rsid w:val="003A3B02"/>
    <w:rsid w:val="003A3F73"/>
    <w:rsid w:val="003A6214"/>
    <w:rsid w:val="003B0D05"/>
    <w:rsid w:val="003B25C3"/>
    <w:rsid w:val="003B3603"/>
    <w:rsid w:val="003C060A"/>
    <w:rsid w:val="003C4A84"/>
    <w:rsid w:val="003D0870"/>
    <w:rsid w:val="003D463F"/>
    <w:rsid w:val="003D55F1"/>
    <w:rsid w:val="003E06D8"/>
    <w:rsid w:val="003E299C"/>
    <w:rsid w:val="003E6618"/>
    <w:rsid w:val="003E67A5"/>
    <w:rsid w:val="003E7FEF"/>
    <w:rsid w:val="003F018C"/>
    <w:rsid w:val="003F01DA"/>
    <w:rsid w:val="003F0F64"/>
    <w:rsid w:val="003F1C78"/>
    <w:rsid w:val="003F1EB0"/>
    <w:rsid w:val="003F2B45"/>
    <w:rsid w:val="003F3367"/>
    <w:rsid w:val="003F6824"/>
    <w:rsid w:val="003F7D06"/>
    <w:rsid w:val="00400392"/>
    <w:rsid w:val="00402E08"/>
    <w:rsid w:val="0040660E"/>
    <w:rsid w:val="00407CC2"/>
    <w:rsid w:val="00411305"/>
    <w:rsid w:val="004455DF"/>
    <w:rsid w:val="004464DA"/>
    <w:rsid w:val="00446809"/>
    <w:rsid w:val="00451A81"/>
    <w:rsid w:val="00453BCA"/>
    <w:rsid w:val="0045421F"/>
    <w:rsid w:val="004546BA"/>
    <w:rsid w:val="00457D2D"/>
    <w:rsid w:val="00470339"/>
    <w:rsid w:val="0047327A"/>
    <w:rsid w:val="0047335E"/>
    <w:rsid w:val="00477402"/>
    <w:rsid w:val="0048035B"/>
    <w:rsid w:val="0048281C"/>
    <w:rsid w:val="004857BF"/>
    <w:rsid w:val="0048792C"/>
    <w:rsid w:val="004915E0"/>
    <w:rsid w:val="00491C41"/>
    <w:rsid w:val="00492C7F"/>
    <w:rsid w:val="00493256"/>
    <w:rsid w:val="004937EE"/>
    <w:rsid w:val="004A592E"/>
    <w:rsid w:val="004B5D55"/>
    <w:rsid w:val="004D1299"/>
    <w:rsid w:val="004D7B7E"/>
    <w:rsid w:val="004E04C1"/>
    <w:rsid w:val="004E0759"/>
    <w:rsid w:val="004E26C7"/>
    <w:rsid w:val="004E2863"/>
    <w:rsid w:val="004E390A"/>
    <w:rsid w:val="004E4120"/>
    <w:rsid w:val="004E511E"/>
    <w:rsid w:val="004E61A9"/>
    <w:rsid w:val="004E7D74"/>
    <w:rsid w:val="004F1BD6"/>
    <w:rsid w:val="004F64C5"/>
    <w:rsid w:val="004F7046"/>
    <w:rsid w:val="005061AB"/>
    <w:rsid w:val="005101B6"/>
    <w:rsid w:val="00511164"/>
    <w:rsid w:val="005166DE"/>
    <w:rsid w:val="00524530"/>
    <w:rsid w:val="0053696D"/>
    <w:rsid w:val="0054081E"/>
    <w:rsid w:val="005428BA"/>
    <w:rsid w:val="00544329"/>
    <w:rsid w:val="00551FF7"/>
    <w:rsid w:val="0055603B"/>
    <w:rsid w:val="0056043A"/>
    <w:rsid w:val="0056569C"/>
    <w:rsid w:val="00572BEE"/>
    <w:rsid w:val="0057396B"/>
    <w:rsid w:val="005755D0"/>
    <w:rsid w:val="00577B58"/>
    <w:rsid w:val="005802E8"/>
    <w:rsid w:val="005868F8"/>
    <w:rsid w:val="00595B3F"/>
    <w:rsid w:val="0059697F"/>
    <w:rsid w:val="005970A9"/>
    <w:rsid w:val="005971FA"/>
    <w:rsid w:val="005A4A6A"/>
    <w:rsid w:val="005A6EA7"/>
    <w:rsid w:val="005B2AFF"/>
    <w:rsid w:val="005B33B1"/>
    <w:rsid w:val="005B622C"/>
    <w:rsid w:val="005B6C75"/>
    <w:rsid w:val="005C2C33"/>
    <w:rsid w:val="005C7ED8"/>
    <w:rsid w:val="005D31A8"/>
    <w:rsid w:val="005D31D4"/>
    <w:rsid w:val="005D6945"/>
    <w:rsid w:val="005D6BF0"/>
    <w:rsid w:val="005E158D"/>
    <w:rsid w:val="005E2949"/>
    <w:rsid w:val="005E3F22"/>
    <w:rsid w:val="005E4F93"/>
    <w:rsid w:val="005F270B"/>
    <w:rsid w:val="0060099D"/>
    <w:rsid w:val="006016E9"/>
    <w:rsid w:val="00602039"/>
    <w:rsid w:val="00602725"/>
    <w:rsid w:val="00603055"/>
    <w:rsid w:val="006035E6"/>
    <w:rsid w:val="0060600F"/>
    <w:rsid w:val="00615531"/>
    <w:rsid w:val="006241EB"/>
    <w:rsid w:val="00624D87"/>
    <w:rsid w:val="0062566D"/>
    <w:rsid w:val="0062722D"/>
    <w:rsid w:val="0062746C"/>
    <w:rsid w:val="006316AA"/>
    <w:rsid w:val="00635A84"/>
    <w:rsid w:val="00636B0E"/>
    <w:rsid w:val="006371F7"/>
    <w:rsid w:val="006411F1"/>
    <w:rsid w:val="006415FD"/>
    <w:rsid w:val="00656EC8"/>
    <w:rsid w:val="006574FE"/>
    <w:rsid w:val="00662391"/>
    <w:rsid w:val="00663FC5"/>
    <w:rsid w:val="00665066"/>
    <w:rsid w:val="00665F6A"/>
    <w:rsid w:val="0067199F"/>
    <w:rsid w:val="006722E3"/>
    <w:rsid w:val="00677717"/>
    <w:rsid w:val="0068134F"/>
    <w:rsid w:val="00684571"/>
    <w:rsid w:val="00687A50"/>
    <w:rsid w:val="00687DA1"/>
    <w:rsid w:val="00690680"/>
    <w:rsid w:val="00691497"/>
    <w:rsid w:val="00691836"/>
    <w:rsid w:val="0069377E"/>
    <w:rsid w:val="006947E3"/>
    <w:rsid w:val="00695225"/>
    <w:rsid w:val="006A10E0"/>
    <w:rsid w:val="006A2F6A"/>
    <w:rsid w:val="006A3F17"/>
    <w:rsid w:val="006B0C0E"/>
    <w:rsid w:val="006B180F"/>
    <w:rsid w:val="006B6235"/>
    <w:rsid w:val="006C3504"/>
    <w:rsid w:val="006C6018"/>
    <w:rsid w:val="006C7939"/>
    <w:rsid w:val="006D0077"/>
    <w:rsid w:val="006D2316"/>
    <w:rsid w:val="006D2667"/>
    <w:rsid w:val="006D2D3E"/>
    <w:rsid w:val="006E4446"/>
    <w:rsid w:val="006E51CB"/>
    <w:rsid w:val="006F0F68"/>
    <w:rsid w:val="006F6166"/>
    <w:rsid w:val="006F6DE7"/>
    <w:rsid w:val="00704306"/>
    <w:rsid w:val="00704320"/>
    <w:rsid w:val="00706B6B"/>
    <w:rsid w:val="00707236"/>
    <w:rsid w:val="00707317"/>
    <w:rsid w:val="00710079"/>
    <w:rsid w:val="00710107"/>
    <w:rsid w:val="00714D3D"/>
    <w:rsid w:val="00716549"/>
    <w:rsid w:val="00717D0C"/>
    <w:rsid w:val="0072057D"/>
    <w:rsid w:val="0072080B"/>
    <w:rsid w:val="007238D6"/>
    <w:rsid w:val="00735362"/>
    <w:rsid w:val="00744AF0"/>
    <w:rsid w:val="00745F74"/>
    <w:rsid w:val="00751089"/>
    <w:rsid w:val="00752C79"/>
    <w:rsid w:val="00753072"/>
    <w:rsid w:val="00754E5E"/>
    <w:rsid w:val="00756B5A"/>
    <w:rsid w:val="00761CF0"/>
    <w:rsid w:val="00761D88"/>
    <w:rsid w:val="007624F6"/>
    <w:rsid w:val="00764C37"/>
    <w:rsid w:val="007668B2"/>
    <w:rsid w:val="007700B9"/>
    <w:rsid w:val="00770BA8"/>
    <w:rsid w:val="00773F40"/>
    <w:rsid w:val="00775632"/>
    <w:rsid w:val="00775AAA"/>
    <w:rsid w:val="0077614F"/>
    <w:rsid w:val="00776428"/>
    <w:rsid w:val="007771FD"/>
    <w:rsid w:val="007816E8"/>
    <w:rsid w:val="007838EE"/>
    <w:rsid w:val="007972D1"/>
    <w:rsid w:val="007A4272"/>
    <w:rsid w:val="007B2F53"/>
    <w:rsid w:val="007B3390"/>
    <w:rsid w:val="007C08CD"/>
    <w:rsid w:val="007C3DB0"/>
    <w:rsid w:val="007C6CB7"/>
    <w:rsid w:val="007D2AD2"/>
    <w:rsid w:val="007D2E5B"/>
    <w:rsid w:val="007D2FB1"/>
    <w:rsid w:val="007D733F"/>
    <w:rsid w:val="007E6CE3"/>
    <w:rsid w:val="007F2065"/>
    <w:rsid w:val="007F2F82"/>
    <w:rsid w:val="00802388"/>
    <w:rsid w:val="00802602"/>
    <w:rsid w:val="00802F4A"/>
    <w:rsid w:val="0080520F"/>
    <w:rsid w:val="00810305"/>
    <w:rsid w:val="00814E62"/>
    <w:rsid w:val="00815741"/>
    <w:rsid w:val="00815D6E"/>
    <w:rsid w:val="00820F3A"/>
    <w:rsid w:val="00821A53"/>
    <w:rsid w:val="00831B5F"/>
    <w:rsid w:val="00834492"/>
    <w:rsid w:val="008419C6"/>
    <w:rsid w:val="008433F6"/>
    <w:rsid w:val="008448E8"/>
    <w:rsid w:val="00846E41"/>
    <w:rsid w:val="00853ED2"/>
    <w:rsid w:val="00860CC2"/>
    <w:rsid w:val="00862EA4"/>
    <w:rsid w:val="00863DEC"/>
    <w:rsid w:val="00863F82"/>
    <w:rsid w:val="008748BF"/>
    <w:rsid w:val="00874F45"/>
    <w:rsid w:val="00876566"/>
    <w:rsid w:val="0088213F"/>
    <w:rsid w:val="00882D3E"/>
    <w:rsid w:val="008852B3"/>
    <w:rsid w:val="00885573"/>
    <w:rsid w:val="00894132"/>
    <w:rsid w:val="008A4520"/>
    <w:rsid w:val="008A57F8"/>
    <w:rsid w:val="008B132A"/>
    <w:rsid w:val="008B20F5"/>
    <w:rsid w:val="008B4DCC"/>
    <w:rsid w:val="008B5431"/>
    <w:rsid w:val="008B6F82"/>
    <w:rsid w:val="008C010A"/>
    <w:rsid w:val="008C20A5"/>
    <w:rsid w:val="008C32F5"/>
    <w:rsid w:val="008C4400"/>
    <w:rsid w:val="008C58C6"/>
    <w:rsid w:val="008D22B1"/>
    <w:rsid w:val="008D33C4"/>
    <w:rsid w:val="008D4C03"/>
    <w:rsid w:val="008D6B6A"/>
    <w:rsid w:val="008E19F1"/>
    <w:rsid w:val="008E1C84"/>
    <w:rsid w:val="008E2746"/>
    <w:rsid w:val="008E6700"/>
    <w:rsid w:val="008F0071"/>
    <w:rsid w:val="00902EA0"/>
    <w:rsid w:val="00903AC8"/>
    <w:rsid w:val="00905093"/>
    <w:rsid w:val="00905F82"/>
    <w:rsid w:val="0090610C"/>
    <w:rsid w:val="0091271F"/>
    <w:rsid w:val="009135BF"/>
    <w:rsid w:val="0091643F"/>
    <w:rsid w:val="009201A5"/>
    <w:rsid w:val="00920FC8"/>
    <w:rsid w:val="00921A73"/>
    <w:rsid w:val="00926E84"/>
    <w:rsid w:val="00930747"/>
    <w:rsid w:val="009317D1"/>
    <w:rsid w:val="009323EB"/>
    <w:rsid w:val="0094415B"/>
    <w:rsid w:val="009454B3"/>
    <w:rsid w:val="0095216E"/>
    <w:rsid w:val="009525D7"/>
    <w:rsid w:val="00954075"/>
    <w:rsid w:val="0095467A"/>
    <w:rsid w:val="0095474A"/>
    <w:rsid w:val="00954FA9"/>
    <w:rsid w:val="009665AE"/>
    <w:rsid w:val="00970AAE"/>
    <w:rsid w:val="00976D9E"/>
    <w:rsid w:val="0098275B"/>
    <w:rsid w:val="00990AFB"/>
    <w:rsid w:val="0099167D"/>
    <w:rsid w:val="00991795"/>
    <w:rsid w:val="0099470C"/>
    <w:rsid w:val="00994A9C"/>
    <w:rsid w:val="009966B1"/>
    <w:rsid w:val="00996C99"/>
    <w:rsid w:val="00997D40"/>
    <w:rsid w:val="009A02CB"/>
    <w:rsid w:val="009A130A"/>
    <w:rsid w:val="009A4D37"/>
    <w:rsid w:val="009A555C"/>
    <w:rsid w:val="009B165E"/>
    <w:rsid w:val="009B79B8"/>
    <w:rsid w:val="009B7D1A"/>
    <w:rsid w:val="009C5D24"/>
    <w:rsid w:val="009C7FCE"/>
    <w:rsid w:val="009D093B"/>
    <w:rsid w:val="009D5512"/>
    <w:rsid w:val="009E0496"/>
    <w:rsid w:val="009E2C73"/>
    <w:rsid w:val="009E433D"/>
    <w:rsid w:val="009E43D5"/>
    <w:rsid w:val="009E7FBE"/>
    <w:rsid w:val="009F5446"/>
    <w:rsid w:val="009F7292"/>
    <w:rsid w:val="009F7FD9"/>
    <w:rsid w:val="00A0017F"/>
    <w:rsid w:val="00A00A55"/>
    <w:rsid w:val="00A010CD"/>
    <w:rsid w:val="00A02469"/>
    <w:rsid w:val="00A04882"/>
    <w:rsid w:val="00A04FB4"/>
    <w:rsid w:val="00A17A04"/>
    <w:rsid w:val="00A20DEB"/>
    <w:rsid w:val="00A2202C"/>
    <w:rsid w:val="00A22A96"/>
    <w:rsid w:val="00A26B6A"/>
    <w:rsid w:val="00A30979"/>
    <w:rsid w:val="00A32633"/>
    <w:rsid w:val="00A41885"/>
    <w:rsid w:val="00A44824"/>
    <w:rsid w:val="00A468F2"/>
    <w:rsid w:val="00A46911"/>
    <w:rsid w:val="00A47518"/>
    <w:rsid w:val="00A51EC4"/>
    <w:rsid w:val="00A53187"/>
    <w:rsid w:val="00A566A0"/>
    <w:rsid w:val="00A575D3"/>
    <w:rsid w:val="00A6635A"/>
    <w:rsid w:val="00A6641F"/>
    <w:rsid w:val="00A73177"/>
    <w:rsid w:val="00A73195"/>
    <w:rsid w:val="00A74ED6"/>
    <w:rsid w:val="00A7570D"/>
    <w:rsid w:val="00A83759"/>
    <w:rsid w:val="00A853A8"/>
    <w:rsid w:val="00A868FD"/>
    <w:rsid w:val="00A90581"/>
    <w:rsid w:val="00A93D1D"/>
    <w:rsid w:val="00A945D4"/>
    <w:rsid w:val="00A95AD0"/>
    <w:rsid w:val="00A97E49"/>
    <w:rsid w:val="00AA1143"/>
    <w:rsid w:val="00AA1C8A"/>
    <w:rsid w:val="00AA5ACF"/>
    <w:rsid w:val="00AB48F8"/>
    <w:rsid w:val="00AB4971"/>
    <w:rsid w:val="00AB519E"/>
    <w:rsid w:val="00AC12F3"/>
    <w:rsid w:val="00AC1DD0"/>
    <w:rsid w:val="00AC2261"/>
    <w:rsid w:val="00AC4702"/>
    <w:rsid w:val="00AC75FD"/>
    <w:rsid w:val="00AD0C25"/>
    <w:rsid w:val="00AD2861"/>
    <w:rsid w:val="00AD3902"/>
    <w:rsid w:val="00AD4034"/>
    <w:rsid w:val="00AD68DD"/>
    <w:rsid w:val="00AE08F9"/>
    <w:rsid w:val="00AE4AE8"/>
    <w:rsid w:val="00AF1ABA"/>
    <w:rsid w:val="00AF4572"/>
    <w:rsid w:val="00AF4F2F"/>
    <w:rsid w:val="00AF6CDB"/>
    <w:rsid w:val="00AF7D89"/>
    <w:rsid w:val="00B01B10"/>
    <w:rsid w:val="00B0234F"/>
    <w:rsid w:val="00B027A4"/>
    <w:rsid w:val="00B032DC"/>
    <w:rsid w:val="00B040D2"/>
    <w:rsid w:val="00B10A11"/>
    <w:rsid w:val="00B14AE3"/>
    <w:rsid w:val="00B17A9E"/>
    <w:rsid w:val="00B24794"/>
    <w:rsid w:val="00B24E73"/>
    <w:rsid w:val="00B30219"/>
    <w:rsid w:val="00B3384C"/>
    <w:rsid w:val="00B34D14"/>
    <w:rsid w:val="00B37267"/>
    <w:rsid w:val="00B37EFA"/>
    <w:rsid w:val="00B477B7"/>
    <w:rsid w:val="00B520A2"/>
    <w:rsid w:val="00B60408"/>
    <w:rsid w:val="00B6233B"/>
    <w:rsid w:val="00B62864"/>
    <w:rsid w:val="00B6369F"/>
    <w:rsid w:val="00B64000"/>
    <w:rsid w:val="00B6622D"/>
    <w:rsid w:val="00B66C72"/>
    <w:rsid w:val="00B6764D"/>
    <w:rsid w:val="00B723A8"/>
    <w:rsid w:val="00B751BB"/>
    <w:rsid w:val="00B7705A"/>
    <w:rsid w:val="00B77E01"/>
    <w:rsid w:val="00B80C7B"/>
    <w:rsid w:val="00B93865"/>
    <w:rsid w:val="00B9395D"/>
    <w:rsid w:val="00B9487C"/>
    <w:rsid w:val="00BA0900"/>
    <w:rsid w:val="00BA09F1"/>
    <w:rsid w:val="00BA17CA"/>
    <w:rsid w:val="00BA1F44"/>
    <w:rsid w:val="00BA347E"/>
    <w:rsid w:val="00BA5A30"/>
    <w:rsid w:val="00BB16C2"/>
    <w:rsid w:val="00BB5C3D"/>
    <w:rsid w:val="00BB69BE"/>
    <w:rsid w:val="00BC14EA"/>
    <w:rsid w:val="00BC4789"/>
    <w:rsid w:val="00BC7EF2"/>
    <w:rsid w:val="00BD2A27"/>
    <w:rsid w:val="00BD4A38"/>
    <w:rsid w:val="00BE1CB5"/>
    <w:rsid w:val="00BE3080"/>
    <w:rsid w:val="00BE3B61"/>
    <w:rsid w:val="00BE460C"/>
    <w:rsid w:val="00BE50CA"/>
    <w:rsid w:val="00BF171D"/>
    <w:rsid w:val="00BF6902"/>
    <w:rsid w:val="00BF7F37"/>
    <w:rsid w:val="00C00202"/>
    <w:rsid w:val="00C0541A"/>
    <w:rsid w:val="00C07334"/>
    <w:rsid w:val="00C07BA2"/>
    <w:rsid w:val="00C07E74"/>
    <w:rsid w:val="00C11A89"/>
    <w:rsid w:val="00C15EA5"/>
    <w:rsid w:val="00C17D38"/>
    <w:rsid w:val="00C2063A"/>
    <w:rsid w:val="00C218DB"/>
    <w:rsid w:val="00C235C5"/>
    <w:rsid w:val="00C241A6"/>
    <w:rsid w:val="00C32FE3"/>
    <w:rsid w:val="00C33A0D"/>
    <w:rsid w:val="00C37408"/>
    <w:rsid w:val="00C37C91"/>
    <w:rsid w:val="00C536FB"/>
    <w:rsid w:val="00C55DD4"/>
    <w:rsid w:val="00C605A1"/>
    <w:rsid w:val="00C61BB9"/>
    <w:rsid w:val="00C62826"/>
    <w:rsid w:val="00C66C13"/>
    <w:rsid w:val="00C74B18"/>
    <w:rsid w:val="00C764EF"/>
    <w:rsid w:val="00C770FA"/>
    <w:rsid w:val="00C80557"/>
    <w:rsid w:val="00C82CAF"/>
    <w:rsid w:val="00C84CF5"/>
    <w:rsid w:val="00C85FCE"/>
    <w:rsid w:val="00C876EB"/>
    <w:rsid w:val="00C91A6E"/>
    <w:rsid w:val="00C92809"/>
    <w:rsid w:val="00C92D67"/>
    <w:rsid w:val="00C95768"/>
    <w:rsid w:val="00C97E61"/>
    <w:rsid w:val="00CA122F"/>
    <w:rsid w:val="00CA2B43"/>
    <w:rsid w:val="00CA3254"/>
    <w:rsid w:val="00CB30AA"/>
    <w:rsid w:val="00CC230B"/>
    <w:rsid w:val="00CC2988"/>
    <w:rsid w:val="00CC7CC8"/>
    <w:rsid w:val="00CC7CDC"/>
    <w:rsid w:val="00CD0661"/>
    <w:rsid w:val="00CD132F"/>
    <w:rsid w:val="00CD2052"/>
    <w:rsid w:val="00CD5554"/>
    <w:rsid w:val="00CD6579"/>
    <w:rsid w:val="00CE1154"/>
    <w:rsid w:val="00CE4015"/>
    <w:rsid w:val="00CE641D"/>
    <w:rsid w:val="00CE7DF7"/>
    <w:rsid w:val="00CF1BE4"/>
    <w:rsid w:val="00CF2C75"/>
    <w:rsid w:val="00CF33E6"/>
    <w:rsid w:val="00CF4C72"/>
    <w:rsid w:val="00D04430"/>
    <w:rsid w:val="00D060C1"/>
    <w:rsid w:val="00D07D3E"/>
    <w:rsid w:val="00D07FCC"/>
    <w:rsid w:val="00D10344"/>
    <w:rsid w:val="00D12391"/>
    <w:rsid w:val="00D2058B"/>
    <w:rsid w:val="00D27297"/>
    <w:rsid w:val="00D30718"/>
    <w:rsid w:val="00D30E47"/>
    <w:rsid w:val="00D312EF"/>
    <w:rsid w:val="00D36CE7"/>
    <w:rsid w:val="00D36F15"/>
    <w:rsid w:val="00D37091"/>
    <w:rsid w:val="00D37365"/>
    <w:rsid w:val="00D37540"/>
    <w:rsid w:val="00D37908"/>
    <w:rsid w:val="00D37CF4"/>
    <w:rsid w:val="00D43A46"/>
    <w:rsid w:val="00D47C74"/>
    <w:rsid w:val="00D514BE"/>
    <w:rsid w:val="00D53AF7"/>
    <w:rsid w:val="00D55912"/>
    <w:rsid w:val="00D56577"/>
    <w:rsid w:val="00D6404A"/>
    <w:rsid w:val="00D72719"/>
    <w:rsid w:val="00D72865"/>
    <w:rsid w:val="00D72EA6"/>
    <w:rsid w:val="00D800A7"/>
    <w:rsid w:val="00D809ED"/>
    <w:rsid w:val="00D82302"/>
    <w:rsid w:val="00D90F0A"/>
    <w:rsid w:val="00D93075"/>
    <w:rsid w:val="00D94430"/>
    <w:rsid w:val="00D946BA"/>
    <w:rsid w:val="00D977B0"/>
    <w:rsid w:val="00DA246A"/>
    <w:rsid w:val="00DB0F55"/>
    <w:rsid w:val="00DB76D8"/>
    <w:rsid w:val="00DC048A"/>
    <w:rsid w:val="00DC0A57"/>
    <w:rsid w:val="00DC3400"/>
    <w:rsid w:val="00DC3A0F"/>
    <w:rsid w:val="00DC620D"/>
    <w:rsid w:val="00DC6889"/>
    <w:rsid w:val="00DD111F"/>
    <w:rsid w:val="00DD1F16"/>
    <w:rsid w:val="00DD708D"/>
    <w:rsid w:val="00DE63B5"/>
    <w:rsid w:val="00DE72D6"/>
    <w:rsid w:val="00DF1148"/>
    <w:rsid w:val="00DF588E"/>
    <w:rsid w:val="00E0073A"/>
    <w:rsid w:val="00E05FC3"/>
    <w:rsid w:val="00E07123"/>
    <w:rsid w:val="00E11E8A"/>
    <w:rsid w:val="00E122AE"/>
    <w:rsid w:val="00E149F5"/>
    <w:rsid w:val="00E16B4B"/>
    <w:rsid w:val="00E21AC0"/>
    <w:rsid w:val="00E24C21"/>
    <w:rsid w:val="00E32286"/>
    <w:rsid w:val="00E33D25"/>
    <w:rsid w:val="00E37383"/>
    <w:rsid w:val="00E4009F"/>
    <w:rsid w:val="00E417F5"/>
    <w:rsid w:val="00E4248F"/>
    <w:rsid w:val="00E47371"/>
    <w:rsid w:val="00E525D9"/>
    <w:rsid w:val="00E52741"/>
    <w:rsid w:val="00E56D77"/>
    <w:rsid w:val="00E636A4"/>
    <w:rsid w:val="00E6440A"/>
    <w:rsid w:val="00E7042E"/>
    <w:rsid w:val="00E72ABB"/>
    <w:rsid w:val="00E76E35"/>
    <w:rsid w:val="00E81E80"/>
    <w:rsid w:val="00E82C11"/>
    <w:rsid w:val="00E92383"/>
    <w:rsid w:val="00E94B2B"/>
    <w:rsid w:val="00E97B57"/>
    <w:rsid w:val="00EA417F"/>
    <w:rsid w:val="00EA6774"/>
    <w:rsid w:val="00EA698B"/>
    <w:rsid w:val="00EB57CF"/>
    <w:rsid w:val="00EC1808"/>
    <w:rsid w:val="00EC1D28"/>
    <w:rsid w:val="00EC24C9"/>
    <w:rsid w:val="00EC26A2"/>
    <w:rsid w:val="00EC3421"/>
    <w:rsid w:val="00EC4A6B"/>
    <w:rsid w:val="00EE27F5"/>
    <w:rsid w:val="00EE4546"/>
    <w:rsid w:val="00EE4586"/>
    <w:rsid w:val="00EE471D"/>
    <w:rsid w:val="00EE536D"/>
    <w:rsid w:val="00EF0BFB"/>
    <w:rsid w:val="00EF12F7"/>
    <w:rsid w:val="00EF257E"/>
    <w:rsid w:val="00EF5376"/>
    <w:rsid w:val="00EF5C7D"/>
    <w:rsid w:val="00EF7395"/>
    <w:rsid w:val="00F0024F"/>
    <w:rsid w:val="00F025C6"/>
    <w:rsid w:val="00F02D46"/>
    <w:rsid w:val="00F059FA"/>
    <w:rsid w:val="00F078CB"/>
    <w:rsid w:val="00F079E0"/>
    <w:rsid w:val="00F11517"/>
    <w:rsid w:val="00F12B4D"/>
    <w:rsid w:val="00F12D32"/>
    <w:rsid w:val="00F12EF4"/>
    <w:rsid w:val="00F17985"/>
    <w:rsid w:val="00F21336"/>
    <w:rsid w:val="00F24CE5"/>
    <w:rsid w:val="00F26336"/>
    <w:rsid w:val="00F27913"/>
    <w:rsid w:val="00F4043B"/>
    <w:rsid w:val="00F52F4D"/>
    <w:rsid w:val="00F53557"/>
    <w:rsid w:val="00F545E8"/>
    <w:rsid w:val="00F54661"/>
    <w:rsid w:val="00F64A4C"/>
    <w:rsid w:val="00F653DB"/>
    <w:rsid w:val="00F6790D"/>
    <w:rsid w:val="00F72A59"/>
    <w:rsid w:val="00F739AF"/>
    <w:rsid w:val="00F854E0"/>
    <w:rsid w:val="00F86863"/>
    <w:rsid w:val="00F9296D"/>
    <w:rsid w:val="00F93042"/>
    <w:rsid w:val="00FA2761"/>
    <w:rsid w:val="00FA3AF9"/>
    <w:rsid w:val="00FA558E"/>
    <w:rsid w:val="00FA57BE"/>
    <w:rsid w:val="00FA73A1"/>
    <w:rsid w:val="00FB2266"/>
    <w:rsid w:val="00FB6BBC"/>
    <w:rsid w:val="00FD48AE"/>
    <w:rsid w:val="00FD6A9A"/>
    <w:rsid w:val="00FE0E14"/>
    <w:rsid w:val="00FF028E"/>
    <w:rsid w:val="00FF1DD7"/>
    <w:rsid w:val="00FF41A3"/>
    <w:rsid w:val="00FF6A33"/>
    <w:rsid w:val="023C66CF"/>
    <w:rsid w:val="0AC70A78"/>
    <w:rsid w:val="3CC59B6E"/>
    <w:rsid w:val="766CC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EF5386"/>
  <w15:chartTrackingRefBased/>
  <w15:docId w15:val="{7C1F72BB-C707-4208-BF60-ED7E8EB8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77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E82C11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">
    <w:name w:val="Header Char"/>
    <w:basedOn w:val="DefaultParagraphFont"/>
    <w:link w:val="Header"/>
    <w:rsid w:val="00E82C11"/>
  </w:style>
  <w:style w:type="paragraph" w:styleId="Footer">
    <w:name w:val="footer"/>
    <w:basedOn w:val="Normal"/>
    <w:link w:val="FooterChar"/>
    <w:unhideWhenUsed/>
    <w:rsid w:val="00E82C11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FooterChar">
    <w:name w:val="Footer Char"/>
    <w:basedOn w:val="DefaultParagraphFont"/>
    <w:link w:val="Footer"/>
    <w:rsid w:val="00E82C11"/>
  </w:style>
  <w:style w:type="character" w:styleId="Hyperlink">
    <w:name w:val="Hyperlink"/>
    <w:basedOn w:val="DefaultParagraphFont"/>
    <w:uiPriority w:val="99"/>
    <w:unhideWhenUsed/>
    <w:rsid w:val="00F11517"/>
    <w:rPr>
      <w:color w:val="0563C1" w:themeColor="hyperlink"/>
      <w:u w:val="single"/>
    </w:rPr>
  </w:style>
  <w:style w:type="character" w:customStyle="1" w:styleId="Mencinsinresolver1">
    <w:name w:val="Mención sin resolver1"/>
    <w:basedOn w:val="DefaultParagraphFont"/>
    <w:uiPriority w:val="99"/>
    <w:semiHidden/>
    <w:unhideWhenUsed/>
    <w:rsid w:val="00F11517"/>
    <w:rPr>
      <w:color w:val="605E5C"/>
      <w:shd w:val="clear" w:color="auto" w:fill="E1DFDD"/>
    </w:rPr>
  </w:style>
  <w:style w:type="character" w:customStyle="1" w:styleId="hps">
    <w:name w:val="hps"/>
    <w:rsid w:val="006E51CB"/>
    <w:rPr>
      <w:lang w:val="it-IT"/>
    </w:rPr>
  </w:style>
  <w:style w:type="paragraph" w:customStyle="1" w:styleId="Body">
    <w:name w:val="Body"/>
    <w:rsid w:val="006E51CB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</w:rPr>
  </w:style>
  <w:style w:type="paragraph" w:customStyle="1" w:styleId="Corps">
    <w:name w:val="Corps"/>
    <w:rsid w:val="006E51CB"/>
    <w:pPr>
      <w:pBdr>
        <w:top w:val="nil"/>
        <w:left w:val="nil"/>
        <w:bottom w:val="nil"/>
        <w:right w:val="nil"/>
        <w:between w:val="nil"/>
        <w:bar w:val="nil"/>
      </w:pBdr>
      <w:spacing w:after="200" w:line="276" w:lineRule="auto"/>
    </w:pPr>
    <w:rPr>
      <w:rFonts w:ascii="Calibri" w:eastAsia="Calibri" w:hAnsi="Calibri" w:cs="Calibri"/>
      <w:color w:val="000000"/>
      <w:u w:color="000000"/>
      <w:bdr w:val="nil"/>
    </w:rPr>
  </w:style>
  <w:style w:type="character" w:styleId="CommentReference">
    <w:name w:val="annotation reference"/>
    <w:basedOn w:val="DefaultParagraphFont"/>
    <w:uiPriority w:val="99"/>
    <w:semiHidden/>
    <w:unhideWhenUsed/>
    <w:rsid w:val="000C6C6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C6C61"/>
    <w:pPr>
      <w:spacing w:after="160"/>
    </w:pPr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C6C6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6C6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6C6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5F74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5F74"/>
    <w:rPr>
      <w:rFonts w:ascii="Times New Roman" w:hAnsi="Times New Roman" w:cs="Times New Roman"/>
      <w:sz w:val="18"/>
      <w:szCs w:val="18"/>
    </w:rPr>
  </w:style>
  <w:style w:type="character" w:customStyle="1" w:styleId="normaltextrun">
    <w:name w:val="normaltextrun"/>
    <w:basedOn w:val="DefaultParagraphFont"/>
    <w:rsid w:val="00EE27F5"/>
  </w:style>
  <w:style w:type="character" w:customStyle="1" w:styleId="eop">
    <w:name w:val="eop"/>
    <w:basedOn w:val="DefaultParagraphFont"/>
    <w:rsid w:val="00EE27F5"/>
  </w:style>
  <w:style w:type="character" w:customStyle="1" w:styleId="Mencinsinresolver2">
    <w:name w:val="Mención sin resolver2"/>
    <w:basedOn w:val="DefaultParagraphFont"/>
    <w:uiPriority w:val="99"/>
    <w:semiHidden/>
    <w:unhideWhenUsed/>
    <w:rsid w:val="000910B0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52B33"/>
    <w:pPr>
      <w:spacing w:after="0" w:line="240" w:lineRule="auto"/>
    </w:pPr>
  </w:style>
  <w:style w:type="character" w:customStyle="1" w:styleId="Link">
    <w:name w:val="Link"/>
    <w:rsid w:val="00BA5A30"/>
    <w:rPr>
      <w:color w:val="0000FF"/>
      <w:u w:val="single" w:color="0000FF"/>
    </w:rPr>
  </w:style>
  <w:style w:type="character" w:customStyle="1" w:styleId="Hyperlink2">
    <w:name w:val="Hyperlink.2"/>
    <w:basedOn w:val="Link"/>
    <w:rsid w:val="00BA5A30"/>
    <w:rPr>
      <w:rFonts w:ascii="Arial" w:eastAsia="Arial" w:hAnsi="Arial" w:cs="Arial"/>
      <w:color w:val="0000FF"/>
      <w:sz w:val="18"/>
      <w:szCs w:val="18"/>
      <w:u w:val="single" w:color="0000FF"/>
    </w:rPr>
  </w:style>
  <w:style w:type="character" w:customStyle="1" w:styleId="Hyperlink0">
    <w:name w:val="Hyperlink.0"/>
    <w:basedOn w:val="Link"/>
    <w:rsid w:val="00BA5A30"/>
    <w:rPr>
      <w:rFonts w:ascii="Arial" w:eastAsia="Arial" w:hAnsi="Arial" w:cs="Arial"/>
      <w:color w:val="0000FF"/>
      <w:sz w:val="16"/>
      <w:szCs w:val="16"/>
      <w:u w:val="single" w:color="0000FF"/>
      <w:lang w:val="it-IT"/>
    </w:rPr>
  </w:style>
  <w:style w:type="character" w:styleId="FollowedHyperlink">
    <w:name w:val="FollowedHyperlink"/>
    <w:basedOn w:val="DefaultParagraphFont"/>
    <w:uiPriority w:val="99"/>
    <w:semiHidden/>
    <w:unhideWhenUsed/>
    <w:rsid w:val="00684571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34492"/>
    <w:rPr>
      <w:color w:val="605E5C"/>
      <w:shd w:val="clear" w:color="auto" w:fill="E1DFDD"/>
    </w:rPr>
  </w:style>
  <w:style w:type="paragraph" w:customStyle="1" w:styleId="paragraph">
    <w:name w:val="paragraph"/>
    <w:basedOn w:val="Normal"/>
    <w:rsid w:val="005970A9"/>
    <w:pPr>
      <w:spacing w:before="100" w:beforeAutospacing="1" w:after="100" w:afterAutospacing="1"/>
    </w:pPr>
    <w:rPr>
      <w:lang w:eastAsia="es-ES_trad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20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73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0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27033">
          <w:blockQuote w:val="1"/>
          <w:marLeft w:val="75"/>
          <w:marRight w:val="75"/>
          <w:marTop w:val="75"/>
          <w:marBottom w:val="75"/>
          <w:divBdr>
            <w:top w:val="none" w:sz="0" w:space="0" w:color="auto"/>
            <w:left w:val="single" w:sz="12" w:space="8" w:color="auto"/>
            <w:bottom w:val="none" w:sz="0" w:space="0" w:color="auto"/>
            <w:right w:val="none" w:sz="0" w:space="0" w:color="auto"/>
          </w:divBdr>
          <w:divsChild>
            <w:div w:id="23103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200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929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1867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043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0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1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70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04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8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30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25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6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43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970293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6" w:space="0" w:color="auto"/>
            <w:right w:val="single" w:sz="2" w:space="0" w:color="auto"/>
          </w:divBdr>
          <w:divsChild>
            <w:div w:id="1568764861">
              <w:marLeft w:val="0"/>
              <w:marRight w:val="0"/>
              <w:marTop w:val="100"/>
              <w:marBottom w:val="10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1034042641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848451622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623461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724790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xhausys.com/eu/himacs" TargetMode="External"/><Relationship Id="rId13" Type="http://schemas.openxmlformats.org/officeDocument/2006/relationships/hyperlink" Target="https://www.facebook.com/HIMACS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nstagram.com/himacseurope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youtube.com/@himacseurope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xhausys.com/eu-it/form/newsletter-popup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pinterest.com/HIMACS/" TargetMode="External"/><Relationship Id="rId10" Type="http://schemas.openxmlformats.org/officeDocument/2006/relationships/hyperlink" Target="https://himacs-fabrication.lxhausys.com/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lxhausys.com/eu-it/progetti" TargetMode="External"/><Relationship Id="rId14" Type="http://schemas.openxmlformats.org/officeDocument/2006/relationships/hyperlink" Target="https://www.linkedin.com/company/himacs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lxhausys.com/eu-it/progetti" TargetMode="External"/><Relationship Id="rId1" Type="http://schemas.openxmlformats.org/officeDocument/2006/relationships/hyperlink" Target="mailto:mfredes@lxhausys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C2351F-FB59-4CB8-B2B4-D2F554C3A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531</Words>
  <Characters>3033</Characters>
  <Application>Microsoft Office Word</Application>
  <DocSecurity>0</DocSecurity>
  <Lines>25</Lines>
  <Paragraphs>7</Paragraphs>
  <ScaleCrop>false</ScaleCrop>
  <HeadingPairs>
    <vt:vector size="8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3557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Meritxell Fernández</dc:creator>
  <cp:keywords/>
  <dc:description/>
  <cp:lastModifiedBy>LX HSEG/ /LG HSEG(infoeu)</cp:lastModifiedBy>
  <cp:revision>3</cp:revision>
  <dcterms:created xsi:type="dcterms:W3CDTF">2026-03-27T09:32:00Z</dcterms:created>
  <dcterms:modified xsi:type="dcterms:W3CDTF">2026-03-27T09:32:00Z</dcterms:modified>
</cp:coreProperties>
</file>